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65" w:rsidRPr="003A048D" w:rsidRDefault="00BD6506" w:rsidP="00A90C65">
      <w:pPr>
        <w:pStyle w:val="Tekstpodstawowy"/>
        <w:jc w:val="right"/>
      </w:pPr>
      <w:r>
        <w:t>Załącznik 1.1</w:t>
      </w:r>
      <w:r w:rsidR="00A90C65">
        <w:t xml:space="preserve"> do SIWZ</w:t>
      </w:r>
    </w:p>
    <w:p w:rsidR="00A90C65" w:rsidRPr="003A048D" w:rsidRDefault="00A90C65" w:rsidP="00A90C65">
      <w:pPr>
        <w:pStyle w:val="Nagwek"/>
        <w:jc w:val="center"/>
        <w:rPr>
          <w:rFonts w:ascii="Times New Roman" w:hAnsi="Times New Roman"/>
          <w:b/>
          <w:sz w:val="36"/>
          <w:szCs w:val="36"/>
        </w:rPr>
      </w:pPr>
      <w:r w:rsidRPr="003A048D">
        <w:rPr>
          <w:rFonts w:ascii="Times New Roman" w:hAnsi="Times New Roman"/>
          <w:b/>
          <w:sz w:val="36"/>
          <w:szCs w:val="36"/>
        </w:rPr>
        <w:t>SZCZEGÓŁOWY OPIS PRZEDMIOTU ZAMÓWIENIA</w:t>
      </w:r>
    </w:p>
    <w:p w:rsidR="00A90C65" w:rsidRPr="003A048D" w:rsidRDefault="00A90C65" w:rsidP="00A90C65">
      <w:pPr>
        <w:pStyle w:val="Nagwek"/>
        <w:jc w:val="both"/>
        <w:rPr>
          <w:rFonts w:ascii="Times New Roman" w:hAnsi="Times New Roman"/>
          <w:sz w:val="24"/>
          <w:szCs w:val="24"/>
        </w:rPr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Nagwek"/>
        <w:jc w:val="center"/>
        <w:rPr>
          <w:rFonts w:ascii="Times New Roman" w:hAnsi="Times New Roman"/>
          <w:b/>
          <w:u w:val="single"/>
        </w:rPr>
      </w:pPr>
      <w:r w:rsidRPr="003A048D">
        <w:rPr>
          <w:rFonts w:ascii="Times New Roman" w:hAnsi="Times New Roman"/>
          <w:b/>
          <w:u w:val="single"/>
        </w:rPr>
        <w:t>Zamówienie publiczne:</w:t>
      </w:r>
    </w:p>
    <w:p w:rsidR="00A90C65" w:rsidRDefault="00A90C65" w:rsidP="00A90C65">
      <w:pPr>
        <w:spacing w:before="120" w:after="120"/>
        <w:jc w:val="center"/>
        <w:rPr>
          <w:b/>
          <w:sz w:val="24"/>
          <w:szCs w:val="24"/>
        </w:rPr>
      </w:pPr>
      <w:r w:rsidRPr="003978DF">
        <w:rPr>
          <w:b/>
          <w:sz w:val="24"/>
          <w:szCs w:val="24"/>
        </w:rPr>
        <w:t>Zakup i dostawę sprzętu komputerowego</w:t>
      </w:r>
      <w:r>
        <w:rPr>
          <w:b/>
          <w:sz w:val="24"/>
          <w:szCs w:val="24"/>
        </w:rPr>
        <w:t xml:space="preserve">, sprzętu fotograficznego oraz oprogramowania </w:t>
      </w:r>
      <w:r w:rsidR="00DA2C46">
        <w:rPr>
          <w:b/>
          <w:sz w:val="24"/>
          <w:szCs w:val="24"/>
        </w:rPr>
        <w:t>dla szkoły</w:t>
      </w:r>
      <w:r w:rsidRPr="003978DF">
        <w:rPr>
          <w:b/>
          <w:sz w:val="24"/>
          <w:szCs w:val="24"/>
        </w:rPr>
        <w:t xml:space="preserve"> na rzecz realizacji projektu pod nazwą: </w:t>
      </w:r>
      <w:r w:rsidRPr="003978DF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Profesjonalne kadry</w:t>
      </w:r>
      <w:r w:rsidRPr="003978DF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br/>
      </w:r>
    </w:p>
    <w:p w:rsidR="00A90C65" w:rsidRPr="003978DF" w:rsidRDefault="00A90C65" w:rsidP="00A90C65">
      <w:pPr>
        <w:spacing w:before="120" w:after="120"/>
        <w:jc w:val="center"/>
        <w:rPr>
          <w:b/>
          <w:sz w:val="24"/>
          <w:szCs w:val="24"/>
        </w:rPr>
      </w:pPr>
      <w:r w:rsidRPr="0045200F">
        <w:rPr>
          <w:b/>
          <w:sz w:val="24"/>
          <w:szCs w:val="24"/>
        </w:rPr>
        <w:t xml:space="preserve">realizowanego </w:t>
      </w:r>
      <w:r>
        <w:rPr>
          <w:b/>
          <w:sz w:val="24"/>
          <w:szCs w:val="24"/>
        </w:rPr>
        <w:t>w ramach programu</w:t>
      </w:r>
      <w:r w:rsidRPr="0045200F">
        <w:rPr>
          <w:b/>
          <w:sz w:val="24"/>
          <w:szCs w:val="24"/>
        </w:rPr>
        <w:t xml:space="preserve"> Regionalnego Programu Operacyjnego Województwa Świętokrzyskiego na lata 2014-2020 </w:t>
      </w:r>
      <w:r>
        <w:rPr>
          <w:b/>
          <w:sz w:val="24"/>
          <w:szCs w:val="24"/>
        </w:rPr>
        <w:t xml:space="preserve">ze środków </w:t>
      </w:r>
      <w:r w:rsidRPr="0045200F">
        <w:rPr>
          <w:b/>
          <w:sz w:val="24"/>
          <w:szCs w:val="24"/>
        </w:rPr>
        <w:t xml:space="preserve"> Europ</w:t>
      </w:r>
      <w:r>
        <w:rPr>
          <w:b/>
          <w:sz w:val="24"/>
          <w:szCs w:val="24"/>
        </w:rPr>
        <w:t xml:space="preserve">ejskiego Funduszu Społecznego, </w:t>
      </w:r>
      <w:r w:rsidRPr="0045200F">
        <w:rPr>
          <w:b/>
          <w:sz w:val="24"/>
          <w:szCs w:val="24"/>
        </w:rPr>
        <w:t xml:space="preserve">Osi 8. Rozwój edukacji i aktywne społeczeństwo, </w:t>
      </w:r>
      <w:r w:rsidRPr="0045200F">
        <w:rPr>
          <w:b/>
          <w:sz w:val="24"/>
          <w:szCs w:val="24"/>
        </w:rPr>
        <w:br/>
        <w:t>Działania 8.5 Rozwój i wysoka jakość szkolnictwa zawodowego i kształcenia ustawicznego, Poddziałania 8.5.4 Kształcenie ustawiczne-ZIT</w:t>
      </w:r>
      <w:r w:rsidRPr="0045200F">
        <w:rPr>
          <w:b/>
          <w:sz w:val="24"/>
          <w:szCs w:val="24"/>
        </w:rPr>
        <w:br/>
        <w:t>nr umowy finansowej RPSW.08.05.04-26-0011/20</w:t>
      </w:r>
    </w:p>
    <w:p w:rsidR="00A90C65" w:rsidRPr="003A048D" w:rsidRDefault="00A90C65" w:rsidP="00A90C65">
      <w:pPr>
        <w:pStyle w:val="Tekstpodstawowy"/>
        <w:rPr>
          <w:sz w:val="36"/>
          <w:szCs w:val="36"/>
        </w:rPr>
      </w:pPr>
    </w:p>
    <w:p w:rsidR="00A90C65" w:rsidRPr="003A048D" w:rsidRDefault="00A90C65" w:rsidP="00A90C65">
      <w:pPr>
        <w:pStyle w:val="Tekstpodstawowy"/>
        <w:rPr>
          <w:sz w:val="36"/>
          <w:szCs w:val="36"/>
        </w:rPr>
      </w:pPr>
    </w:p>
    <w:p w:rsidR="00A90C65" w:rsidRPr="003A048D" w:rsidRDefault="00A90C65" w:rsidP="00A90C65">
      <w:pPr>
        <w:pStyle w:val="Tekstpodstawowy"/>
        <w:rPr>
          <w:sz w:val="36"/>
          <w:szCs w:val="36"/>
        </w:rPr>
      </w:pPr>
    </w:p>
    <w:p w:rsidR="00A90C65" w:rsidRPr="003A048D" w:rsidRDefault="00A90C65" w:rsidP="00A90C65">
      <w:pPr>
        <w:pStyle w:val="Nagwek"/>
        <w:jc w:val="center"/>
        <w:rPr>
          <w:rFonts w:ascii="Times New Roman" w:hAnsi="Times New Roman"/>
          <w:b/>
          <w:sz w:val="36"/>
          <w:szCs w:val="36"/>
        </w:rPr>
      </w:pPr>
      <w:r w:rsidRPr="003A048D">
        <w:rPr>
          <w:rFonts w:ascii="Times New Roman" w:hAnsi="Times New Roman"/>
          <w:b/>
          <w:sz w:val="36"/>
          <w:szCs w:val="36"/>
        </w:rPr>
        <w:t>Część I</w:t>
      </w:r>
    </w:p>
    <w:p w:rsidR="00A90C65" w:rsidRPr="00263F5F" w:rsidRDefault="00A90C65" w:rsidP="00A90C65">
      <w:pPr>
        <w:pStyle w:val="Tekstpodstawowy"/>
        <w:jc w:val="center"/>
        <w:rPr>
          <w:color w:val="000000"/>
        </w:rPr>
      </w:pPr>
      <w:r w:rsidRPr="00263F5F">
        <w:rPr>
          <w:b/>
          <w:bCs/>
          <w:iCs/>
          <w:color w:val="000000"/>
          <w:sz w:val="36"/>
          <w:szCs w:val="36"/>
        </w:rPr>
        <w:t xml:space="preserve">SPRZĘT </w:t>
      </w:r>
      <w:r w:rsidR="00BD6506">
        <w:rPr>
          <w:b/>
          <w:bCs/>
          <w:iCs/>
          <w:color w:val="000000"/>
          <w:sz w:val="36"/>
          <w:szCs w:val="36"/>
        </w:rPr>
        <w:t>KOMPUTEROWY</w:t>
      </w: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  <w:r w:rsidRPr="003A048D">
        <w:t xml:space="preserve">Wymagany okres rękojmi na całą Część I </w:t>
      </w:r>
      <w:r>
        <w:t xml:space="preserve"> -  </w:t>
      </w:r>
      <w:r w:rsidRPr="003A048D">
        <w:t>60 miesięcy.</w:t>
      </w:r>
    </w:p>
    <w:p w:rsidR="00A90C65" w:rsidRPr="003A048D" w:rsidRDefault="00A90C65" w:rsidP="00A90C65">
      <w:pPr>
        <w:rPr>
          <w:rFonts w:ascii="Times New Roman" w:hAnsi="Times New Roman"/>
        </w:rPr>
      </w:pPr>
      <w:r w:rsidRPr="003A048D">
        <w:rPr>
          <w:rFonts w:ascii="Times New Roman" w:hAnsi="Times New Roman"/>
        </w:rPr>
        <w:br w:type="page"/>
      </w:r>
    </w:p>
    <w:tbl>
      <w:tblPr>
        <w:tblStyle w:val="Tabela-Siatka"/>
        <w:tblW w:w="946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570"/>
        <w:gridCol w:w="1550"/>
        <w:gridCol w:w="668"/>
        <w:gridCol w:w="1998"/>
        <w:gridCol w:w="4678"/>
      </w:tblGrid>
      <w:tr w:rsidR="004F48CF" w:rsidRPr="00B33279" w:rsidTr="004F48CF">
        <w:trPr>
          <w:trHeight w:val="558"/>
          <w:tblHeader/>
        </w:trPr>
        <w:tc>
          <w:tcPr>
            <w:tcW w:w="570" w:type="dxa"/>
            <w:vAlign w:val="center"/>
          </w:tcPr>
          <w:p w:rsidR="004F48CF" w:rsidRPr="00B33279" w:rsidRDefault="004F48CF" w:rsidP="00FE0D0D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32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50" w:type="dxa"/>
            <w:vAlign w:val="center"/>
          </w:tcPr>
          <w:p w:rsidR="004F48CF" w:rsidRPr="00B33279" w:rsidRDefault="004F48CF" w:rsidP="00FE0D0D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33279">
              <w:rPr>
                <w:b/>
                <w:bCs/>
              </w:rPr>
              <w:t>Nazwa</w:t>
            </w:r>
          </w:p>
        </w:tc>
        <w:tc>
          <w:tcPr>
            <w:tcW w:w="668" w:type="dxa"/>
            <w:vAlign w:val="center"/>
          </w:tcPr>
          <w:p w:rsidR="004F48CF" w:rsidRPr="00B33279" w:rsidRDefault="004F48CF" w:rsidP="00FE0D0D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33279">
              <w:rPr>
                <w:b/>
                <w:bCs/>
              </w:rPr>
              <w:t>J.m.</w:t>
            </w:r>
          </w:p>
        </w:tc>
        <w:tc>
          <w:tcPr>
            <w:tcW w:w="1998" w:type="dxa"/>
            <w:vAlign w:val="center"/>
          </w:tcPr>
          <w:p w:rsidR="004F48CF" w:rsidRPr="00B33279" w:rsidRDefault="004F48CF" w:rsidP="00FE0D0D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33279">
              <w:rPr>
                <w:b/>
                <w:bCs/>
              </w:rPr>
              <w:t>Ilość</w:t>
            </w:r>
          </w:p>
        </w:tc>
        <w:tc>
          <w:tcPr>
            <w:tcW w:w="4678" w:type="dxa"/>
            <w:vAlign w:val="center"/>
          </w:tcPr>
          <w:p w:rsidR="004F48CF" w:rsidRPr="00B33279" w:rsidRDefault="004F48CF" w:rsidP="00FE0D0D">
            <w:pPr>
              <w:pStyle w:val="Zawartotabeli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B33279">
              <w:rPr>
                <w:b/>
                <w:bCs/>
              </w:rPr>
              <w:t>Parametry</w:t>
            </w:r>
          </w:p>
        </w:tc>
      </w:tr>
      <w:tr w:rsidR="004F48CF" w:rsidRPr="00B33279" w:rsidTr="004F48CF">
        <w:tc>
          <w:tcPr>
            <w:tcW w:w="570" w:type="dxa"/>
            <w:vAlign w:val="center"/>
          </w:tcPr>
          <w:p w:rsidR="004F48CF" w:rsidRPr="00B33279" w:rsidRDefault="004F48CF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4F48CF" w:rsidRPr="00B33279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Komputer stacjonarny</w:t>
            </w:r>
          </w:p>
        </w:tc>
        <w:tc>
          <w:tcPr>
            <w:tcW w:w="66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99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F48CF" w:rsidRPr="00B33279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B33279">
              <w:rPr>
                <w:sz w:val="20"/>
                <w:szCs w:val="20"/>
              </w:rPr>
              <w:t>Wymagany komputer stacjonarny o następujących parametrach:</w:t>
            </w:r>
          </w:p>
          <w:p w:rsidR="004F48CF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- Procesor oparty na architekturze 64 bitowej, minimum 4-rdzeniowy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po 2 wątki na rdzeń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, zegar 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taktujący 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min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3,7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 GHz, min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Mb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(L2+L3)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>pamięci podręcznej c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ache procesora, 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Procesor graficzny zintegrowany, taktowanie procesora graficznego min 1,2GHz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33279">
              <w:rPr>
                <w:rFonts w:ascii="Times New Roman" w:hAnsi="Times New Roman"/>
                <w:sz w:val="20"/>
                <w:szCs w:val="20"/>
              </w:rPr>
              <w:t>- Płyta główna: Liczba gniazd procesorów: 1, wyposażona w kartę dźwiękową sta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ndard High Definition,  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wymagane złącza </w:t>
            </w:r>
          </w:p>
          <w:p w:rsidR="004F48CF" w:rsidRPr="006002A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2A7">
              <w:rPr>
                <w:rFonts w:ascii="Times New Roman" w:eastAsia="Times New Roman" w:hAnsi="Times New Roman"/>
                <w:sz w:val="20"/>
                <w:szCs w:val="20"/>
              </w:rPr>
              <w:t>SATA III (6 Gb/s) - 4 szt.</w:t>
            </w:r>
          </w:p>
          <w:p w:rsidR="004F48CF" w:rsidRPr="006002A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2A7">
              <w:rPr>
                <w:rFonts w:ascii="Times New Roman" w:eastAsia="Times New Roman" w:hAnsi="Times New Roman"/>
                <w:sz w:val="20"/>
                <w:szCs w:val="20"/>
              </w:rPr>
              <w:t>PCIe 4.0/3.0 x16 - 1 szt.</w:t>
            </w:r>
          </w:p>
          <w:p w:rsidR="004F48CF" w:rsidRPr="006002A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2A7">
              <w:rPr>
                <w:rFonts w:ascii="Times New Roman" w:eastAsia="Times New Roman" w:hAnsi="Times New Roman"/>
                <w:sz w:val="20"/>
                <w:szCs w:val="20"/>
              </w:rPr>
              <w:t>PCIe 3.0 x16 - 2 szt.</w:t>
            </w:r>
          </w:p>
          <w:p w:rsidR="004F48CF" w:rsidRPr="006002A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2A7">
              <w:rPr>
                <w:rFonts w:ascii="Times New Roman" w:eastAsia="Times New Roman" w:hAnsi="Times New Roman"/>
                <w:sz w:val="20"/>
                <w:szCs w:val="20"/>
              </w:rPr>
              <w:t>PCIe 3.0 x1 - 1 szt.</w:t>
            </w:r>
          </w:p>
          <w:p w:rsidR="004F48CF" w:rsidRPr="006002A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02A7">
              <w:rPr>
                <w:rFonts w:ascii="Times New Roman" w:eastAsia="Times New Roman" w:hAnsi="Times New Roman"/>
                <w:sz w:val="20"/>
                <w:szCs w:val="20"/>
              </w:rPr>
              <w:t>USB 3.1 Gen. 1 (USB 3.0) - 1 szt.</w:t>
            </w:r>
          </w:p>
          <w:p w:rsidR="004F48CF" w:rsidRPr="003E4F5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E4F5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USB 2.0 - 2 szt.</w:t>
            </w:r>
          </w:p>
          <w:p w:rsidR="004F48CF" w:rsidRPr="003E4F5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E4F5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HDMI - 1 szt.</w:t>
            </w:r>
          </w:p>
          <w:p w:rsidR="004F48CF" w:rsidRPr="003E4F5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3E4F5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DisplayPort - 1 szt.</w:t>
            </w:r>
          </w:p>
          <w:p w:rsidR="004F48CF" w:rsidRPr="006002A7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Port LAN 2,5Gbit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4 banki pamięci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 maksymalna wielkość obsługiwanej pamięci:do</w:t>
            </w:r>
            <w:r>
              <w:rPr>
                <w:rFonts w:ascii="Times New Roman" w:hAnsi="Times New Roman"/>
                <w:sz w:val="20"/>
                <w:szCs w:val="20"/>
              </w:rPr>
              <w:t>128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 GB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Dwa złącza M.2: jedno obsługujące standard PCIE x4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Płyta formatu ATX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Pamięć Ram Minimum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 GB DDR4, </w:t>
            </w:r>
            <w:r>
              <w:rPr>
                <w:rFonts w:ascii="Times New Roman" w:hAnsi="Times New Roman"/>
                <w:sz w:val="20"/>
                <w:szCs w:val="20"/>
              </w:rPr>
              <w:t>dual channel 3000 MHz,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Dysk twardy typu SSD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M.2 PCIEx4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 wielkość min. </w:t>
            </w:r>
            <w:r>
              <w:rPr>
                <w:rFonts w:ascii="Times New Roman" w:hAnsi="Times New Roman"/>
                <w:sz w:val="20"/>
                <w:szCs w:val="20"/>
              </w:rPr>
              <w:t>480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 GB. 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Dysk twardy talerzowy o pojemności min 1TB 7200 SATA III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Napęd min DVD DVDRW złącze SATA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wbudowany zasilacz z aktywnym PFC o mocy min 650W o sprawności min 80%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Wymagane filtry wbudowane w zasilacz przeciwzwarciowy, przeciwprzepięciowy, przeciwprzeciążeniowy, dodatkowa stabilizacja napięcia</w:t>
            </w:r>
          </w:p>
          <w:p w:rsidR="004F48CF" w:rsidRPr="00B33279" w:rsidRDefault="004F48CF" w:rsidP="00FE0D0D">
            <w:pPr>
              <w:tabs>
                <w:tab w:val="left" w:pos="3317"/>
              </w:tabs>
              <w:ind w:left="45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>Wymagane parametry natężenia zasilacza</w:t>
            </w:r>
          </w:p>
          <w:p w:rsidR="004F48CF" w:rsidRPr="00B33279" w:rsidRDefault="004F48CF" w:rsidP="00FE0D0D">
            <w:pPr>
              <w:tabs>
                <w:tab w:val="left" w:pos="3317"/>
              </w:tabs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natężenie przy napięciu +5V min </w:t>
            </w: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20 A </w:t>
            </w:r>
          </w:p>
          <w:p w:rsidR="004F48CF" w:rsidRPr="00B33279" w:rsidRDefault="004F48CF" w:rsidP="00FE0D0D">
            <w:pPr>
              <w:tabs>
                <w:tab w:val="left" w:pos="3317"/>
              </w:tabs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natężenie przy napięciu +3.3V min </w:t>
            </w: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20 A </w:t>
            </w:r>
          </w:p>
          <w:p w:rsidR="004F48CF" w:rsidRPr="00B33279" w:rsidRDefault="004F48CF" w:rsidP="00FE0D0D">
            <w:pPr>
              <w:tabs>
                <w:tab w:val="left" w:pos="3317"/>
              </w:tabs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natężenie przy napięciu +12V1 min </w:t>
            </w: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104 A </w:t>
            </w:r>
          </w:p>
          <w:p w:rsidR="004F48CF" w:rsidRPr="00B33279" w:rsidRDefault="004F48CF" w:rsidP="00FE0D0D">
            <w:pPr>
              <w:tabs>
                <w:tab w:val="left" w:pos="3317"/>
              </w:tabs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natężenie przy napięciu -12V min </w:t>
            </w: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0.8 A </w:t>
            </w:r>
          </w:p>
          <w:p w:rsidR="004F48CF" w:rsidRPr="00B33279" w:rsidRDefault="004F48CF" w:rsidP="00FE0D0D">
            <w:pPr>
              <w:tabs>
                <w:tab w:val="left" w:pos="3317"/>
              </w:tabs>
              <w:ind w:left="4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>natężenie przy napięciu +5VSB min</w:t>
            </w:r>
            <w:r w:rsidRPr="00B33279">
              <w:rPr>
                <w:rFonts w:ascii="Times New Roman" w:eastAsia="Times New Roman" w:hAnsi="Times New Roman"/>
                <w:bCs/>
                <w:sz w:val="20"/>
                <w:szCs w:val="20"/>
              </w:rPr>
              <w:tab/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4 A 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Obudowa minimum typ </w:t>
            </w:r>
            <w:r>
              <w:rPr>
                <w:rFonts w:ascii="Times New Roman" w:hAnsi="Times New Roman"/>
                <w:sz w:val="20"/>
                <w:szCs w:val="20"/>
              </w:rPr>
              <w:t>Middle Tower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, musi umożliwiać beznarzędziowe otwarcie, montaż i </w:t>
            </w:r>
            <w:r w:rsidRPr="00B33279">
              <w:rPr>
                <w:rFonts w:ascii="Times New Roman" w:hAnsi="Times New Roman"/>
                <w:sz w:val="20"/>
                <w:szCs w:val="20"/>
              </w:rPr>
              <w:br/>
              <w:t xml:space="preserve">  demontaż dysków twardych (3,5” oraz 2,5”), napędu optycznego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kart rozszerzeń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Wewnętrzny czytnik kart pamięci SD, CompactFlash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Min 24 -miesięczna gwarancja świadczona na miejscu u klienta.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Czas reakcji serwisu - do końca następnego dnia roboczego od zgłoszenia usterki.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Wymagane do zestawu: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Klawiatura USB,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Mysz o rozdzielczości min 600 dpi, podłączana do portu USB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B33279">
              <w:rPr>
                <w:rFonts w:ascii="Times New Roman" w:hAnsi="Times New Roman"/>
                <w:bCs/>
                <w:sz w:val="20"/>
                <w:szCs w:val="20"/>
              </w:rPr>
              <w:t>dołączone głośniki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Listwa zasilająca 5 gniazdowa, długość 5 m z wbudowanymi filtrami sieciowymi </w:t>
            </w:r>
          </w:p>
          <w:p w:rsidR="004F48CF" w:rsidRPr="00B33279" w:rsidRDefault="004F48CF" w:rsidP="00FE0D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Do każdego zestawu wymagane oprogramowanie systemowe minimum klasy min. Windows 10 Professional  lub równoważne spełniające poniższe warunki: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3279">
              <w:rPr>
                <w:rFonts w:ascii="Times New Roman" w:hAnsi="Times New Roman"/>
                <w:b/>
                <w:sz w:val="20"/>
                <w:szCs w:val="20"/>
              </w:rPr>
              <w:t>Oprogramowanie systemowe minimum klasy MS Windows 10 Professional 64 bit PL + nośnik lub równoważny spełniający następujące warunki: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system 64 bitowy,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 musi pozwalać na instalację oprogramowania użytkowanego na komputerach w tym MS Office 2003, 2007, MS Office 2010 MOLP w wersjach standard oraz pro (w tym MS Access), programów firmy Adobe, Corel, oprogramowania: SPSS, Statistica, SAS, MATHLAB,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musi pozwalać na instalację oprogramowania dostępnego w ramach podpisanych przez Zamawiającego licencji: licencji oprogramowania firmy Adobe,  oraz licencji firmy Corel, SPSS, 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licencja musi: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być nieograniczona w czasie,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pozwalać na instalację zarówno 64- jak i 32-bitowej wersji systemu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pozwalać na użytkowanie komercyjne i edukacyjne,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musi mieć możliwość skonfigurowania przez administratora regularnego i automatycznego pobierania ze strony internetowej producenta systemu operacyjnego i instalowania aktualizacji i poprawek do systemu operacyjnego,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musi mieć możliwość tworzenia wielu kont użytkowników o różnych poziomach uprawnień, zabezpieczony hasłem dostępu do systemu, konta i profile użytkowników zarządzane zdalnie; praca systemu w trybie ochrony kont użytkowników,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musi mieć zintegrowaną zaporę sieciową oraz  zintegrowaną z systemem konsolę do zarządzania ustawieniami zapory i regułami IP v4 i v6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lastRenderedPageBreak/>
              <w:t>musi być wyposażony w graficzny interfejs użytkownika w języku min. polskim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zdalna pomoc i współdzielenie aplikacji – możliwość zdalnego przejęcia sesji zalogowanego użytkownika celem rozwiązania problemu z komputerem,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zintegrowane oprogramowanie dla tworzenia kopii zapasowych (Backup); automatyczne wykonywanie kopii plików z możliwością automatycznego przywrócenia wersji wcześniejszej; możliwość przywracania plików systemowych,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zintegrowany z systemem moduł wyszukiwania informacji (plików różnego typu) dostępny z kilku poziomów: poziom menu, poziom otwartego okna systemu operacyjnego,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musi być w pełni kompatybilny z oferowanym sprzętem,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być zgodny z użytkowanym oprogramowaniem antywirusowym NOD32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musi zapewniać wsparcie dla użytkowanych oraz większości powszechnie używanych urządzeń i standardów dotyczących drukarek, skanerów, urządzeń sieciowych, USB, e-Sata, FireWare, Bluetooth, urządzeń Plug &amp; Play, WiFi, 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nie może ograniczać możliwości instalacji w przyszłości nowego powszechnie dostępnego sprzętu (sterowniki) oraz oprogramowania, w tym  zgodności z oprogramowaniem użytkowanym i zakupionym dla całej uczelni.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W przypadku dostawy i zainstalowania przez Dostawcę systemu równoważnego zobowiązany jest on do pokrycia wszelkich kosztów wymaganych w czasie wdrożenia oferowanego rozwiązania, w szczególności z dostosowaniem infrastruktury informatycznej, oprogramowania nią zarządzającego, systemowego i narzędziowego, zapewnienia serwisu gwarancyjnego i pogwarancyjnego, szkoleń użytkowników sprzętu oraz szkoleń certyfikowanych administratora systemów informatycznych w jednostce do której dostarczono oferowane rozwiązanie.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Do każdego komputera muszą być dołączone:</w:t>
            </w:r>
          </w:p>
          <w:p w:rsidR="004F48CF" w:rsidRPr="00B33279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płyta odtworzeniowa (system recovery) stanu fabrycznego systemu operacyjnego i oprogramowania, </w:t>
            </w:r>
          </w:p>
          <w:p w:rsidR="004F48CF" w:rsidRDefault="004F48CF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płyty CD/DVD zawierające komplet sterowników i niezbędne opcjonalne oprogramowanie do wszelkich zainstalowanych urządzeń komputera, dla danego systemu operacyjnego.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Wymagana usługa instalacji sprzętu komputerowego w miejscu użytkowania Zamawiającego: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Podłączanie sprzętu komputerowego.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Konfiguracja pod kątem wymagań Zamawiającego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Instalowanie oprogramowania, rejestracja oprogramowania.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 xml:space="preserve">- Instalowanie nowych urządzeń: </w:t>
            </w:r>
          </w:p>
          <w:p w:rsidR="004F48CF" w:rsidRPr="00B33279" w:rsidRDefault="004F48CF" w:rsidP="004F48CF">
            <w:pPr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Skanerów</w:t>
            </w:r>
          </w:p>
          <w:p w:rsidR="004F48CF" w:rsidRPr="00B33279" w:rsidRDefault="004F48CF" w:rsidP="004F48CF">
            <w:pPr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Drukarek i Drukarek sieciowych</w:t>
            </w:r>
          </w:p>
          <w:p w:rsidR="004F48CF" w:rsidRPr="00B33279" w:rsidRDefault="004F48CF" w:rsidP="004F48CF">
            <w:pPr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lastRenderedPageBreak/>
              <w:t>Dysków sieciowych</w:t>
            </w:r>
          </w:p>
          <w:p w:rsidR="004F48CF" w:rsidRPr="00B33279" w:rsidRDefault="004F48CF" w:rsidP="004F48CF">
            <w:pPr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Kamer internetowych i sieciowych.</w:t>
            </w:r>
          </w:p>
          <w:p w:rsidR="004F48CF" w:rsidRPr="00B33279" w:rsidRDefault="004F48CF" w:rsidP="004F48CF">
            <w:pPr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Routerów</w:t>
            </w:r>
          </w:p>
          <w:p w:rsidR="004F48CF" w:rsidRPr="00B33279" w:rsidRDefault="004F48CF" w:rsidP="004F48CF">
            <w:pPr>
              <w:numPr>
                <w:ilvl w:val="1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AccesPointów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Instalowanie nowych sterowników do urządzeń.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Pomoc zdalna przy pierwszym uruchomieniu po zakończeniu instalacji.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Podłączanie nowoczesnych telewizorów, konsoli gier i odtwarzaczy do sieci internetowej.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Archiwizowanie danych na płytach cd/dvd lub innych nośnikach klienta.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Konfigurowanie kont to archiwizacji danych (dokumenty, zdjęcia, etc) w Internecie.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- Dobieranie niezbędnych darmowych odpowiedników płatnych programów jeżeli ich licencja użytkowania na to pozwala.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  <w:sz w:val="20"/>
                <w:szCs w:val="20"/>
              </w:rPr>
              <w:t>(dot. szkół: ZSI, ZSE, ZSP 1, ZSM, ZSZ 1 oraz ZSE im. M. Kopernika).</w:t>
            </w:r>
          </w:p>
          <w:p w:rsidR="004F48CF" w:rsidRPr="00B33279" w:rsidRDefault="004F48CF" w:rsidP="004F48CF">
            <w:pPr>
              <w:rPr>
                <w:rFonts w:ascii="Times New Roman" w:hAnsi="Times New Roman"/>
                <w:sz w:val="20"/>
                <w:szCs w:val="20"/>
              </w:rPr>
            </w:pPr>
            <w:r w:rsidRPr="00B33279">
              <w:rPr>
                <w:rFonts w:ascii="Times New Roman" w:hAnsi="Times New Roman"/>
              </w:rPr>
              <w:t xml:space="preserve">- </w:t>
            </w:r>
            <w:r w:rsidRPr="00B33279">
              <w:rPr>
                <w:rFonts w:ascii="Times New Roman" w:hAnsi="Times New Roman"/>
                <w:sz w:val="20"/>
                <w:szCs w:val="20"/>
              </w:rPr>
              <w:t>Do Instalacji wymagany switch min 18 portowy; router o następującej specyfikacji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Obsługiwane Standardy i protokoły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IEEE 802.3i, IEEE 802.3u, IEEE 802.3ab, IEEE802.3z, IEEE 802.3ad, IEEE 802.3x, IEEE 802.1d, IEEE 802.1s,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IEEE 802.1w, IEEE 802.1q, IEEE 802.1x, IEEE 802.1p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Porty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24 porty RJ45 10/100/1000Mb/s Automatyczna negocjacja szybkości połączeń i automatyczne krosowanie (Auto-MDI/MDIX)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4 porty SFP 1000Mb/s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1 port konsoli RJ45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1 port konsoli Micro-USB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Okablowanie sieciowe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10BASE-T: Kabel UTP kat. 3, 4 lub 5 (do 100m) 100BASE-TX/1000Base-T: Kabel UTP kat. 5, 5e lub wyższy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do 100m; 1000BASE-X: MMF, SMF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Bezwentylatorowy: Tak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Zasilanie 100~240VAC, 50/60Hz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Pobór prądu Maksymalnie: 19,15W (220V/50Hz)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Wymiary (S x G x W)  (+/-7%) 440*220*44 mm (17,32*8,7*1,73 cali)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Przepustowość min 56Gb/s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Szybkość przekierowań pakietów min 41,67Mp/s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Tablica adresów MAC 16k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Ramki jumbo 9216 Bajtów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Funkcja Quality of Service; Priorytetowanie ruchu CoS/DSCP w oparciu o standard IEEE 802.1p 8 kolejek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Ustalenie kolejki priorytetów: SP, WRR, SP+WRR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Limitowanie transmisji w zależności od portu, przepływu danych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Voice VLAN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Funkcje L2 i L2+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Static Routing</w:t>
            </w:r>
            <w:r w:rsidRPr="00B33279">
              <w:rPr>
                <w:rFonts w:ascii="Times New Roman" w:eastAsia="MS Gothic" w:hAnsi="Times New Roman"/>
                <w:sz w:val="20"/>
                <w:szCs w:val="20"/>
              </w:rPr>
              <w:t>、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DHCP Relay* IGMP Snooping V1/V2/V3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802.3ad LACP (Up to 14 aggregation groups, containing 8 ports per group)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Spanning Tree STP/RSTP/MSTP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BPDU Filtering/Guard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TC/Root Protect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Loopback detection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802.3x Flow Control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L2PT*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Cechy przełącznika warstwy 2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IGMP Snooping V1/V2/V3 Obsługa protokołu LACP (zgodnie ze standardem 802.3ad (do 14 grup,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maksymalnie 8 portów na grupę)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SpanningTree STP/RSTP/MSTP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Filtrowanie/ochrona BPDU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TC/Root Protect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Wykrywanie pętli zwrotnych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Kontrola przepływu danych (802.3x)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L2PT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Sieci VLAN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Wsparcie standardu IEEE802.1Q, do 4096 VLAN oraz 4096 identyfikatorów VLAN Port/MAC/Protocol/Private VLAN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GARP/GVRP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Listy kontroli dostępu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Filtrowanie pakietów oparte o źródłowe i docelowe adresy MAC L2</w:t>
            </w:r>
            <w:r w:rsidRPr="00B33279">
              <w:rPr>
                <w:rFonts w:ascii="Times New Roman" w:eastAsia="MS Gothic" w:hAnsi="Times New Roman"/>
                <w:sz w:val="20"/>
                <w:szCs w:val="20"/>
              </w:rPr>
              <w:t>～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L4 Adres IP, porty TCP/UDP, 802.1p, DSCP, protokół i VLAN ID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Ograniczona czasowo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Bezpieczeństwo transmisji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Wiązanie IP-MAC-Port-VID AAA*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Uwierzytelnianie oparte o standard IEEE 802.1X, Radius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Ochrona przed atakami DoS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Dynamiczna ochrona przed atakami ARP (DAI)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SSH v1/v2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SSL v2/v3/TLSv1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Zabezpieczenia portów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Broadcast/Multicast/Unknown-unicastStorm ControlIPv6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Podwójny stos IPv4/IPv6 MLD Snooping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IPv6 ND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Wykrywanie MTU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ICMPv6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TCPv6/UDPv6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Lista kontroli dostępu IPv6*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DHCPv6 Snooping*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Interfejs IPv6*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Zastosowania IPv6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Klient DHCPv6 Ping6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Tracert6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Telnet(v6)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IPv6 SNMP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IPv6 SSH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IPv6 SSL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Http/Https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IPv6 TFTP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Lista kontroli dostępu IPv6*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Interfejs IPv6*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Routing IPv6*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Przekaźnik DHCPv6*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DHCPv6 Snooping*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Zarządzanie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 xml:space="preserve">Interfejs przeglądarki internetowej GUI, interfejs linii poleceń CLI SNMP v1/v2c/v3, zgodne z publicznymi i prywatnymi bibliotekami MIB 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RMON (grupy 1, 2, 3, 9)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sFlow*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PPPoECircuit ID*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DHCP Relay*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DHCP Server*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Klient DHCP/BOOTP, DHCP Snooping, DHCP Option82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Monitorowanie CPU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Port Mirroring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Synchronizacja czasu SNTP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Zintegrowany protokół NDP/NTDP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Aktualizacja firmwaru: poprzez protokół TFTP oraz przeglądarkę internetową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Diagnostyka: test VCT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Logi systemu, publiczne biblioteki MIB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Odzyskiwanie hasła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Certyfikaty CE, FCC, RoHS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Zawartość opakowania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Przełącznik; Kabel zasilający; Instrukcja szybkiej instalacji; Płyta CD; Elementy montażowe (do mocowania w stelażach rack); Gumowe podstawki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Wymagania systemowe</w:t>
            </w:r>
          </w:p>
          <w:p w:rsidR="004F48CF" w:rsidRPr="00B33279" w:rsidRDefault="004F48CF" w:rsidP="004F48CF">
            <w:pPr>
              <w:ind w:left="7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Microsoft® Windows® 98SE, NT, 2000, XP, Vista™ lub Windows 7, 8; 10, MAC® OS, NetWare®, UNIX® lub Linux.</w:t>
            </w:r>
          </w:p>
          <w:p w:rsidR="004F48CF" w:rsidRPr="00B33279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Środowisko pracy</w:t>
            </w:r>
          </w:p>
          <w:p w:rsidR="004F48CF" w:rsidRPr="008C233B" w:rsidRDefault="004F48CF" w:rsidP="004F48C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t>Dopuszczalna temperatura pracy: 0℃~40℃ (32℉~104℉); Dopuszczalna temperatura przechowywania: -40℃~70℃ (-40℉~158℉)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Dopuszczalna wilgotność powietrza: 10%~90%, niekondensująca</w:t>
            </w:r>
            <w:r w:rsidRPr="00B33279">
              <w:rPr>
                <w:rFonts w:ascii="Times New Roman" w:eastAsia="Times New Roman" w:hAnsi="Times New Roman"/>
                <w:sz w:val="20"/>
                <w:szCs w:val="20"/>
              </w:rPr>
              <w:br/>
              <w:t>Dopuszczalna wilgotność przechowywania: 5%~90%, niekondensująca</w:t>
            </w:r>
          </w:p>
        </w:tc>
      </w:tr>
      <w:tr w:rsidR="004F48CF" w:rsidRPr="00B33279" w:rsidTr="008C233B">
        <w:tc>
          <w:tcPr>
            <w:tcW w:w="570" w:type="dxa"/>
            <w:vAlign w:val="center"/>
          </w:tcPr>
          <w:p w:rsidR="004F48CF" w:rsidRPr="00B33279" w:rsidRDefault="004F48CF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4F48CF" w:rsidRPr="00B33279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Drukarka 3D</w:t>
            </w:r>
          </w:p>
        </w:tc>
        <w:tc>
          <w:tcPr>
            <w:tcW w:w="66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99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Typ COREXY z całkowicie zamkniętą komorą roboczą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Pole robocze min 300 x 250 x 200 mm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2 niezależne extrudery pozwalające drukować 2 niezależnymi rodzajami filamentów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Wewnętrzna kameraWiFi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System autokalibracji osi Z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Temperatura robocza głowicy drukującej pozwalająca na uzyskanie temperatury 300 C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Drukowanie filamentami: PLA, ABS, PVA, PETG, HIPS, PA, PC, WOOD, ASA o średnicy 1,75mm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8C233B">
              <w:rPr>
                <w:sz w:val="20"/>
                <w:szCs w:val="20"/>
              </w:rPr>
              <w:t>Podgrzewana platforma robocza pozwalająca na rozgrzanie do temperatury 120C</w:t>
            </w:r>
          </w:p>
          <w:p w:rsidR="004F48CF" w:rsidRPr="008C233B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4F48CF" w:rsidRPr="00B33279" w:rsidTr="004F48CF">
        <w:tc>
          <w:tcPr>
            <w:tcW w:w="570" w:type="dxa"/>
            <w:vAlign w:val="center"/>
          </w:tcPr>
          <w:p w:rsidR="004F48CF" w:rsidRPr="00B33279" w:rsidRDefault="004F48CF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4F48CF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Monitor</w:t>
            </w:r>
          </w:p>
        </w:tc>
        <w:tc>
          <w:tcPr>
            <w:tcW w:w="66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998" w:type="dxa"/>
            <w:vAlign w:val="center"/>
          </w:tcPr>
          <w:p w:rsidR="004F48CF" w:rsidRPr="00664907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LCD min 27”</w:t>
            </w:r>
          </w:p>
          <w:p w:rsidR="004F48CF" w:rsidRPr="00C824A0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824A0">
              <w:rPr>
                <w:sz w:val="20"/>
                <w:szCs w:val="20"/>
              </w:rPr>
              <w:t>Rozdzielczość min: 2560 x 1440 (WQHD)</w:t>
            </w:r>
          </w:p>
          <w:p w:rsidR="004F48CF" w:rsidRPr="00C824A0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824A0">
              <w:rPr>
                <w:sz w:val="20"/>
                <w:szCs w:val="20"/>
              </w:rPr>
              <w:t>Matryca IPS</w:t>
            </w:r>
          </w:p>
          <w:p w:rsidR="004F48CF" w:rsidRPr="00C824A0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824A0">
              <w:rPr>
                <w:sz w:val="20"/>
                <w:szCs w:val="20"/>
              </w:rPr>
              <w:t>Obsługa technologii FreeSync™</w:t>
            </w:r>
          </w:p>
          <w:p w:rsidR="004F48CF" w:rsidRPr="00C824A0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824A0">
              <w:rPr>
                <w:sz w:val="20"/>
                <w:szCs w:val="20"/>
              </w:rPr>
              <w:t>Certyfikat Display HDR 10</w:t>
            </w:r>
          </w:p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824A0">
              <w:rPr>
                <w:sz w:val="20"/>
                <w:szCs w:val="20"/>
              </w:rPr>
              <w:t>Odwzorowanie pale</w:t>
            </w:r>
            <w:r>
              <w:rPr>
                <w:sz w:val="20"/>
                <w:szCs w:val="20"/>
              </w:rPr>
              <w:t>ty barw min 99% sRGB</w:t>
            </w:r>
          </w:p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Złącza HDMI i DisplayPort</w:t>
            </w:r>
          </w:p>
        </w:tc>
      </w:tr>
      <w:tr w:rsidR="004F48CF" w:rsidRPr="00B33279" w:rsidTr="004F48CF">
        <w:tc>
          <w:tcPr>
            <w:tcW w:w="570" w:type="dxa"/>
            <w:vAlign w:val="center"/>
          </w:tcPr>
          <w:p w:rsidR="004F48CF" w:rsidRPr="00B33279" w:rsidRDefault="004F48CF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4F48CF" w:rsidRDefault="004F48CF" w:rsidP="00FE0D0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Dysk zewnętrzny</w:t>
            </w:r>
          </w:p>
        </w:tc>
        <w:tc>
          <w:tcPr>
            <w:tcW w:w="66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998" w:type="dxa"/>
            <w:vAlign w:val="center"/>
          </w:tcPr>
          <w:p w:rsidR="004F48CF" w:rsidRPr="00C824A0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Wielkość max 2,5”</w:t>
            </w:r>
          </w:p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2TB</w:t>
            </w:r>
          </w:p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Interfejs min USB 3.0</w:t>
            </w:r>
          </w:p>
          <w:p w:rsidR="004F48CF" w:rsidRDefault="004F48CF" w:rsidP="00FE0D0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Obudowa pochłaniająca wstrząsy</w:t>
            </w:r>
          </w:p>
        </w:tc>
      </w:tr>
      <w:tr w:rsidR="004F48CF" w:rsidRPr="00B33279" w:rsidTr="004F48CF">
        <w:tc>
          <w:tcPr>
            <w:tcW w:w="570" w:type="dxa"/>
            <w:vAlign w:val="center"/>
          </w:tcPr>
          <w:p w:rsidR="004F48CF" w:rsidRPr="00B33279" w:rsidRDefault="004F48CF" w:rsidP="004F48CF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4F48CF" w:rsidRPr="00B33279" w:rsidRDefault="004F48CF" w:rsidP="00FE0D0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Tablet graficzny bezprzewodowy </w:t>
            </w:r>
          </w:p>
        </w:tc>
        <w:tc>
          <w:tcPr>
            <w:tcW w:w="66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998" w:type="dxa"/>
            <w:vAlign w:val="center"/>
          </w:tcPr>
          <w:p w:rsidR="004F48CF" w:rsidRPr="00B33279" w:rsidRDefault="004F48CF" w:rsidP="00FE0D0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4F48CF" w:rsidRPr="00B33279" w:rsidRDefault="00BC0FAB" w:rsidP="00FE0D0D">
            <w:pPr>
              <w:rPr>
                <w:rFonts w:ascii="Times New Roman" w:hAnsi="Times New Roman"/>
                <w:sz w:val="20"/>
                <w:szCs w:val="20"/>
              </w:rPr>
            </w:pPr>
            <w:r w:rsidRPr="00BC0FAB">
              <w:rPr>
                <w:rFonts w:ascii="Times New Roman" w:hAnsi="Times New Roman"/>
                <w:sz w:val="20"/>
                <w:szCs w:val="20"/>
              </w:rPr>
              <w:t>Pole robocze 10x16 cm. Rozdzielczość min 5050 lpi. Czułość piórka ponad 8000 poziomów. Konfigurowalne przyciski minimum 6. Łączność bezprzewodowa.</w:t>
            </w:r>
          </w:p>
        </w:tc>
      </w:tr>
    </w:tbl>
    <w:p w:rsidR="003E4F57" w:rsidRDefault="003E4F57"/>
    <w:p w:rsidR="003E4F57" w:rsidRPr="008C233B" w:rsidRDefault="003E4F57" w:rsidP="008C233B">
      <w:pPr>
        <w:keepLines/>
        <w:tabs>
          <w:tab w:val="left" w:pos="851"/>
        </w:tabs>
        <w:jc w:val="both"/>
        <w:rPr>
          <w:color w:val="000000" w:themeColor="text1"/>
        </w:rPr>
      </w:pPr>
      <w:r w:rsidRPr="008C233B">
        <w:rPr>
          <w:color w:val="000000" w:themeColor="text1"/>
        </w:rPr>
        <w:t xml:space="preserve">Wymagane dokumenty potwierdzające wymagane certyfikaty odpowiednio dla i komputera przenośnego i komputera stacjonarnego, tj.: </w:t>
      </w:r>
    </w:p>
    <w:p w:rsidR="003E4F57" w:rsidRPr="008C233B" w:rsidRDefault="003E4F57" w:rsidP="003E4F57">
      <w:pPr>
        <w:keepLines/>
        <w:numPr>
          <w:ilvl w:val="1"/>
          <w:numId w:val="4"/>
        </w:numPr>
        <w:tabs>
          <w:tab w:val="left" w:pos="1134"/>
        </w:tabs>
        <w:spacing w:after="0"/>
        <w:ind w:left="1134" w:hanging="283"/>
        <w:jc w:val="both"/>
        <w:rPr>
          <w:color w:val="000000" w:themeColor="text1"/>
        </w:rPr>
      </w:pPr>
      <w:r w:rsidRPr="008C233B">
        <w:rPr>
          <w:color w:val="000000" w:themeColor="text1"/>
        </w:rPr>
        <w:t xml:space="preserve">Certyfikat ISO 9001:2008 </w:t>
      </w:r>
      <w:r w:rsidRPr="008C233B">
        <w:rPr>
          <w:bCs/>
          <w:color w:val="000000" w:themeColor="text1"/>
        </w:rPr>
        <w:t xml:space="preserve">lub 9001:2015 </w:t>
      </w:r>
      <w:r w:rsidRPr="008C233B">
        <w:rPr>
          <w:color w:val="000000" w:themeColor="text1"/>
        </w:rPr>
        <w:t xml:space="preserve">dla producenta sprzętu </w:t>
      </w:r>
    </w:p>
    <w:p w:rsidR="003E4F57" w:rsidRPr="008C233B" w:rsidRDefault="003E4F57" w:rsidP="008C233B">
      <w:pPr>
        <w:keepLines/>
        <w:tabs>
          <w:tab w:val="left" w:pos="1134"/>
        </w:tabs>
        <w:spacing w:before="120" w:after="120"/>
        <w:rPr>
          <w:color w:val="000000" w:themeColor="text1"/>
        </w:rPr>
      </w:pPr>
      <w:r w:rsidRPr="008C233B">
        <w:rPr>
          <w:color w:val="000000" w:themeColor="text1"/>
        </w:rPr>
        <w:t>Dokumenty sporządzone w języku obcym są składane wraz z tłumaczeniem na język polski.</w:t>
      </w:r>
    </w:p>
    <w:p w:rsidR="003E4F57" w:rsidRDefault="003E4F57"/>
    <w:sectPr w:rsidR="003E4F57" w:rsidSect="007F7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5055955" w15:done="0"/>
  <w15:commentEx w15:paraId="0940C9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55955" w16cid:durableId="2392EEA8"/>
  <w16cid:commentId w16cid:paraId="0940C968" w16cid:durableId="2392EE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00" w:rsidRDefault="006D3400" w:rsidP="00615D7A">
      <w:pPr>
        <w:spacing w:after="0" w:line="240" w:lineRule="auto"/>
      </w:pPr>
      <w:r>
        <w:separator/>
      </w:r>
    </w:p>
  </w:endnote>
  <w:endnote w:type="continuationSeparator" w:id="1">
    <w:p w:rsidR="006D3400" w:rsidRDefault="006D3400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46" w:rsidRDefault="00DA2C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32152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A2C46" w:rsidRDefault="00DA2C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46" w:rsidRDefault="00DA2C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00" w:rsidRDefault="006D3400" w:rsidP="00615D7A">
      <w:pPr>
        <w:spacing w:after="0" w:line="240" w:lineRule="auto"/>
      </w:pPr>
      <w:r>
        <w:separator/>
      </w:r>
    </w:p>
  </w:footnote>
  <w:footnote w:type="continuationSeparator" w:id="1">
    <w:p w:rsidR="006D3400" w:rsidRDefault="006D3400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46" w:rsidRDefault="00DA2C4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C46" w:rsidRDefault="00DA2C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C3462"/>
    <w:multiLevelType w:val="hybridMultilevel"/>
    <w:tmpl w:val="9DA40FBC"/>
    <w:lvl w:ilvl="0" w:tplc="DED409C6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51D84A5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5D7A"/>
    <w:rsid w:val="002556A0"/>
    <w:rsid w:val="003E4F57"/>
    <w:rsid w:val="004F48CF"/>
    <w:rsid w:val="00615D7A"/>
    <w:rsid w:val="00692E70"/>
    <w:rsid w:val="006A3766"/>
    <w:rsid w:val="006D3400"/>
    <w:rsid w:val="007108F9"/>
    <w:rsid w:val="00726711"/>
    <w:rsid w:val="007F7DBF"/>
    <w:rsid w:val="008832C1"/>
    <w:rsid w:val="008C233B"/>
    <w:rsid w:val="008C3DF2"/>
    <w:rsid w:val="00965BA6"/>
    <w:rsid w:val="009B2FC3"/>
    <w:rsid w:val="00A90C65"/>
    <w:rsid w:val="00B25DF6"/>
    <w:rsid w:val="00BC0FAB"/>
    <w:rsid w:val="00BD6506"/>
    <w:rsid w:val="00DA2C46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C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6191-D2DE-4123-9BD8-0D40B09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2020-12-31T09:55:00Z</cp:lastPrinted>
  <dcterms:created xsi:type="dcterms:W3CDTF">2020-12-30T11:58:00Z</dcterms:created>
  <dcterms:modified xsi:type="dcterms:W3CDTF">2020-12-31T09:58:00Z</dcterms:modified>
</cp:coreProperties>
</file>