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762E" w14:textId="77777777" w:rsidR="00A90C65" w:rsidRPr="00A36C96" w:rsidRDefault="00BD6506" w:rsidP="00A90C65">
      <w:pPr>
        <w:pStyle w:val="Tekstpodstawowy"/>
        <w:jc w:val="right"/>
        <w:rPr>
          <w:rFonts w:ascii="Cambria" w:hAnsi="Cambria"/>
          <w:sz w:val="20"/>
          <w:szCs w:val="20"/>
        </w:rPr>
      </w:pPr>
      <w:r w:rsidRPr="00A36C96">
        <w:rPr>
          <w:rFonts w:ascii="Cambria" w:hAnsi="Cambria"/>
          <w:sz w:val="20"/>
          <w:szCs w:val="20"/>
        </w:rPr>
        <w:t xml:space="preserve">Załącznik </w:t>
      </w:r>
      <w:r w:rsidR="00DA2F73" w:rsidRPr="00A36C96">
        <w:rPr>
          <w:rFonts w:ascii="Cambria" w:hAnsi="Cambria"/>
          <w:sz w:val="20"/>
          <w:szCs w:val="20"/>
        </w:rPr>
        <w:t>6a</w:t>
      </w:r>
      <w:r w:rsidR="009C1EED" w:rsidRPr="00A36C96">
        <w:rPr>
          <w:rFonts w:ascii="Cambria" w:hAnsi="Cambria"/>
          <w:sz w:val="20"/>
          <w:szCs w:val="20"/>
        </w:rPr>
        <w:t xml:space="preserve"> </w:t>
      </w:r>
      <w:r w:rsidR="00DA2F73" w:rsidRPr="00A36C96">
        <w:rPr>
          <w:rFonts w:ascii="Cambria" w:hAnsi="Cambria"/>
          <w:sz w:val="20"/>
          <w:szCs w:val="20"/>
        </w:rPr>
        <w:t>do S</w:t>
      </w:r>
      <w:r w:rsidR="00A90C65" w:rsidRPr="00A36C96">
        <w:rPr>
          <w:rFonts w:ascii="Cambria" w:hAnsi="Cambria"/>
          <w:sz w:val="20"/>
          <w:szCs w:val="20"/>
        </w:rPr>
        <w:t>WZ</w:t>
      </w:r>
    </w:p>
    <w:p w14:paraId="049C9CA1" w14:textId="77777777" w:rsidR="00A90C65" w:rsidRPr="00A36C96" w:rsidRDefault="00A90C65" w:rsidP="00A90C65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A36C96">
        <w:rPr>
          <w:rFonts w:ascii="Cambria" w:hAnsi="Cambria"/>
          <w:b/>
          <w:sz w:val="20"/>
          <w:szCs w:val="20"/>
        </w:rPr>
        <w:t>SZCZEGÓŁOWY OPIS PRZEDMIOTU ZAMÓWIENIA</w:t>
      </w:r>
    </w:p>
    <w:p w14:paraId="07317EC5" w14:textId="77777777" w:rsidR="00A90C65" w:rsidRPr="00A36C96" w:rsidRDefault="00A90C65" w:rsidP="00A90C65">
      <w:pPr>
        <w:pStyle w:val="Nagwek"/>
        <w:jc w:val="both"/>
        <w:rPr>
          <w:rFonts w:ascii="Cambria" w:hAnsi="Cambria"/>
          <w:sz w:val="20"/>
          <w:szCs w:val="20"/>
        </w:rPr>
      </w:pPr>
    </w:p>
    <w:p w14:paraId="10D8FA7A" w14:textId="77777777" w:rsidR="00A90C65" w:rsidRPr="00A36C96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14:paraId="6F0DC28E" w14:textId="77777777" w:rsidR="00A90C65" w:rsidRPr="00A36C96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14:paraId="7DEDB02D" w14:textId="77777777" w:rsidR="00A90C65" w:rsidRPr="00A36C96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14:paraId="228CB273" w14:textId="77777777" w:rsidR="00A90C65" w:rsidRPr="00A36C96" w:rsidRDefault="00A90C65" w:rsidP="00A90C65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  <w:r w:rsidRPr="00A36C96">
        <w:rPr>
          <w:rFonts w:ascii="Cambria" w:hAnsi="Cambria"/>
          <w:b/>
          <w:sz w:val="20"/>
          <w:szCs w:val="20"/>
          <w:u w:val="single"/>
        </w:rPr>
        <w:t>Zamówienie publiczne:</w:t>
      </w:r>
    </w:p>
    <w:p w14:paraId="0AA6A240" w14:textId="77777777" w:rsidR="009C1EED" w:rsidRPr="00A36C96" w:rsidRDefault="009C1EED" w:rsidP="00A90C65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</w:p>
    <w:p w14:paraId="35AB14C4" w14:textId="77777777" w:rsidR="00A90C65" w:rsidRPr="00A36C96" w:rsidRDefault="00A90C65" w:rsidP="009C1EED">
      <w:pPr>
        <w:pStyle w:val="Nagwek"/>
        <w:jc w:val="center"/>
        <w:rPr>
          <w:rFonts w:ascii="Cambria" w:hAnsi="Cambria"/>
          <w:b/>
          <w:i/>
          <w:sz w:val="20"/>
          <w:szCs w:val="20"/>
        </w:rPr>
      </w:pPr>
      <w:r w:rsidRPr="00A36C96">
        <w:rPr>
          <w:rFonts w:ascii="Cambria" w:hAnsi="Cambria"/>
          <w:b/>
          <w:sz w:val="20"/>
          <w:szCs w:val="20"/>
        </w:rPr>
        <w:t>Zakup i dostawę sprzętu komputerowego, sprzętu fotograficznego</w:t>
      </w:r>
      <w:r w:rsidR="002D50E6" w:rsidRPr="00A36C96">
        <w:rPr>
          <w:rFonts w:ascii="Cambria" w:hAnsi="Cambria"/>
          <w:b/>
          <w:sz w:val="20"/>
          <w:szCs w:val="20"/>
        </w:rPr>
        <w:t xml:space="preserve">, sprzętu graficznego, </w:t>
      </w:r>
      <w:r w:rsidRPr="00A36C96">
        <w:rPr>
          <w:rFonts w:ascii="Cambria" w:hAnsi="Cambria"/>
          <w:b/>
          <w:sz w:val="20"/>
          <w:szCs w:val="20"/>
        </w:rPr>
        <w:t xml:space="preserve"> oraz oprogramowania </w:t>
      </w:r>
      <w:r w:rsidR="00DA2C46" w:rsidRPr="00A36C96">
        <w:rPr>
          <w:rFonts w:ascii="Cambria" w:hAnsi="Cambria"/>
          <w:b/>
          <w:sz w:val="20"/>
          <w:szCs w:val="20"/>
        </w:rPr>
        <w:t>dla szkoły</w:t>
      </w:r>
      <w:r w:rsidRPr="00A36C96">
        <w:rPr>
          <w:rFonts w:ascii="Cambria" w:hAnsi="Cambria"/>
          <w:b/>
          <w:sz w:val="20"/>
          <w:szCs w:val="20"/>
        </w:rPr>
        <w:t xml:space="preserve"> na rzecz realizacji projekt</w:t>
      </w:r>
      <w:r w:rsidR="009C1EED" w:rsidRPr="00A36C96">
        <w:rPr>
          <w:rFonts w:ascii="Cambria" w:hAnsi="Cambria"/>
          <w:b/>
          <w:sz w:val="20"/>
          <w:szCs w:val="20"/>
        </w:rPr>
        <w:t xml:space="preserve">ów realizowanych w ramach Regionalnego Programu Operacyjnego Województwa Świętokrzyskiego na lata 2014-2020 ze środków  Europejskiego Funduszu Społecznego, </w:t>
      </w:r>
      <w:r w:rsidR="009C1EED" w:rsidRPr="00A36C96">
        <w:rPr>
          <w:rFonts w:ascii="Cambria" w:hAnsi="Cambria"/>
          <w:b/>
          <w:sz w:val="20"/>
          <w:szCs w:val="20"/>
        </w:rPr>
        <w:br/>
        <w:t>Osi 8. Rozwój edukacji i aktywne społeczeństwo</w:t>
      </w:r>
    </w:p>
    <w:p w14:paraId="7F4880C9" w14:textId="77777777" w:rsidR="00A90C65" w:rsidRPr="00A36C96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14:paraId="1B819A34" w14:textId="77777777" w:rsidR="00A90C65" w:rsidRPr="00A36C96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14:paraId="5605880B" w14:textId="77777777" w:rsidR="00A90C65" w:rsidRPr="00A36C96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p w14:paraId="2D40EEF4" w14:textId="77777777" w:rsidR="00A90C65" w:rsidRPr="00A36C96" w:rsidRDefault="003032C7" w:rsidP="00A90C65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A36C96">
        <w:rPr>
          <w:rFonts w:ascii="Cambria" w:hAnsi="Cambria"/>
          <w:b/>
          <w:sz w:val="20"/>
          <w:szCs w:val="20"/>
        </w:rPr>
        <w:t>Zadanie</w:t>
      </w:r>
      <w:r w:rsidR="00DD66E4" w:rsidRPr="00A36C96">
        <w:rPr>
          <w:rFonts w:ascii="Cambria" w:hAnsi="Cambria"/>
          <w:b/>
          <w:sz w:val="20"/>
          <w:szCs w:val="20"/>
        </w:rPr>
        <w:t xml:space="preserve"> 1</w:t>
      </w:r>
    </w:p>
    <w:p w14:paraId="2F1BE221" w14:textId="77777777" w:rsidR="00A90C65" w:rsidRPr="00A36C96" w:rsidRDefault="00A90C65" w:rsidP="009C1EED">
      <w:pPr>
        <w:pStyle w:val="Tekstpodstawowy"/>
        <w:jc w:val="center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A36C96">
        <w:rPr>
          <w:rFonts w:ascii="Cambria" w:hAnsi="Cambria"/>
          <w:b/>
          <w:bCs/>
          <w:iCs/>
          <w:color w:val="000000"/>
          <w:sz w:val="20"/>
          <w:szCs w:val="20"/>
        </w:rPr>
        <w:t xml:space="preserve">SPRZĘT </w:t>
      </w:r>
      <w:r w:rsidR="00BD6506" w:rsidRPr="00A36C96">
        <w:rPr>
          <w:rFonts w:ascii="Cambria" w:hAnsi="Cambria"/>
          <w:b/>
          <w:bCs/>
          <w:iCs/>
          <w:color w:val="000000"/>
          <w:sz w:val="20"/>
          <w:szCs w:val="20"/>
        </w:rPr>
        <w:t>KOMPUTEROWY</w:t>
      </w:r>
      <w:r w:rsidR="00DD66E4" w:rsidRPr="00A36C96">
        <w:rPr>
          <w:rFonts w:ascii="Cambria" w:hAnsi="Cambria"/>
          <w:b/>
          <w:bCs/>
          <w:iCs/>
          <w:color w:val="000000"/>
          <w:sz w:val="20"/>
          <w:szCs w:val="20"/>
        </w:rPr>
        <w:t xml:space="preserve"> </w:t>
      </w:r>
      <w:r w:rsidR="00DD66E4" w:rsidRPr="00A36C96">
        <w:rPr>
          <w:rFonts w:ascii="Cambria" w:hAnsi="Cambria"/>
          <w:b/>
          <w:bCs/>
          <w:iCs/>
          <w:color w:val="000000"/>
          <w:sz w:val="20"/>
          <w:szCs w:val="20"/>
        </w:rPr>
        <w:br/>
      </w:r>
      <w:r w:rsidR="009C1EED" w:rsidRPr="00A36C96">
        <w:rPr>
          <w:rFonts w:ascii="Cambria" w:hAnsi="Cambria"/>
          <w:b/>
          <w:bCs/>
          <w:iCs/>
          <w:color w:val="000000"/>
          <w:sz w:val="20"/>
          <w:szCs w:val="20"/>
        </w:rPr>
        <w:t>n</w:t>
      </w:r>
      <w:r w:rsidR="00DD66E4" w:rsidRPr="00A36C96">
        <w:rPr>
          <w:rFonts w:ascii="Cambria" w:hAnsi="Cambria"/>
          <w:b/>
          <w:bCs/>
          <w:iCs/>
          <w:color w:val="000000"/>
          <w:sz w:val="20"/>
          <w:szCs w:val="20"/>
        </w:rPr>
        <w:t xml:space="preserve">a potrzeby projektu </w:t>
      </w:r>
      <w:r w:rsidR="00DD66E4" w:rsidRPr="00A36C96">
        <w:rPr>
          <w:rFonts w:ascii="Cambria" w:hAnsi="Cambria"/>
          <w:b/>
          <w:bCs/>
          <w:iCs/>
          <w:color w:val="000000"/>
          <w:sz w:val="20"/>
          <w:szCs w:val="20"/>
        </w:rPr>
        <w:br/>
        <w:t>„Profesjonalne kadry –kontynuacja”</w:t>
      </w:r>
    </w:p>
    <w:p w14:paraId="5BBEDD82" w14:textId="77777777" w:rsidR="00A90C65" w:rsidRPr="00A36C96" w:rsidRDefault="00A90C65" w:rsidP="00A90C65">
      <w:pPr>
        <w:pStyle w:val="Tekstpodstawowy"/>
        <w:rPr>
          <w:rFonts w:ascii="Cambria" w:hAnsi="Cambria"/>
          <w:sz w:val="20"/>
          <w:szCs w:val="20"/>
        </w:rPr>
      </w:pPr>
    </w:p>
    <w:tbl>
      <w:tblPr>
        <w:tblStyle w:val="Tabela-Siatka"/>
        <w:tblW w:w="946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232"/>
        <w:gridCol w:w="992"/>
        <w:gridCol w:w="992"/>
        <w:gridCol w:w="4678"/>
      </w:tblGrid>
      <w:tr w:rsidR="003A56A3" w:rsidRPr="00A36C96" w14:paraId="3B550A7A" w14:textId="77777777" w:rsidTr="003A56A3">
        <w:trPr>
          <w:trHeight w:val="558"/>
          <w:tblHeader/>
          <w:jc w:val="center"/>
        </w:trPr>
        <w:tc>
          <w:tcPr>
            <w:tcW w:w="570" w:type="dxa"/>
            <w:vAlign w:val="center"/>
          </w:tcPr>
          <w:p w14:paraId="7A68DAD0" w14:textId="77777777" w:rsidR="003A56A3" w:rsidRPr="00A36C96" w:rsidRDefault="003A56A3" w:rsidP="00FE0D0D">
            <w:pPr>
              <w:snapToGrid w:val="0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A36C96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232" w:type="dxa"/>
            <w:vAlign w:val="center"/>
          </w:tcPr>
          <w:p w14:paraId="239F67A8" w14:textId="77777777" w:rsidR="003A56A3" w:rsidRPr="00A36C96" w:rsidRDefault="003A56A3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6C96">
              <w:rPr>
                <w:rFonts w:ascii="Cambria" w:hAnsi="Cambri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992" w:type="dxa"/>
            <w:vAlign w:val="center"/>
          </w:tcPr>
          <w:p w14:paraId="355868E1" w14:textId="77777777" w:rsidR="003A56A3" w:rsidRPr="00A36C96" w:rsidRDefault="003A56A3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6C96">
              <w:rPr>
                <w:rFonts w:ascii="Cambria" w:hAnsi="Cambri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992" w:type="dxa"/>
            <w:vAlign w:val="center"/>
          </w:tcPr>
          <w:p w14:paraId="1BBC5935" w14:textId="77777777" w:rsidR="003A56A3" w:rsidRPr="00A36C96" w:rsidRDefault="003A56A3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6C96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678" w:type="dxa"/>
            <w:vAlign w:val="center"/>
          </w:tcPr>
          <w:p w14:paraId="23B6F516" w14:textId="77777777" w:rsidR="003A56A3" w:rsidRPr="00A36C96" w:rsidRDefault="003A56A3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6C96">
              <w:rPr>
                <w:rFonts w:ascii="Cambria" w:hAnsi="Cambria"/>
                <w:b/>
                <w:bCs/>
                <w:sz w:val="20"/>
                <w:szCs w:val="20"/>
              </w:rPr>
              <w:t>Parametry</w:t>
            </w:r>
          </w:p>
        </w:tc>
      </w:tr>
      <w:tr w:rsidR="003A56A3" w:rsidRPr="00A36C96" w14:paraId="3BEDDD25" w14:textId="77777777" w:rsidTr="003A56A3">
        <w:trPr>
          <w:jc w:val="center"/>
        </w:trPr>
        <w:tc>
          <w:tcPr>
            <w:tcW w:w="570" w:type="dxa"/>
          </w:tcPr>
          <w:p w14:paraId="487FC7AE" w14:textId="77777777" w:rsidR="003A56A3" w:rsidRPr="00A36C96" w:rsidRDefault="003A56A3" w:rsidP="00AD4321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691C447C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 xml:space="preserve">Komputer stacjonarny – stacja graficzna </w:t>
            </w:r>
          </w:p>
        </w:tc>
        <w:tc>
          <w:tcPr>
            <w:tcW w:w="992" w:type="dxa"/>
          </w:tcPr>
          <w:p w14:paraId="7C7C46EC" w14:textId="77777777" w:rsidR="003A56A3" w:rsidRPr="00A36C96" w:rsidRDefault="003A56A3" w:rsidP="00AD432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46B9D1EE" w14:textId="77777777" w:rsidR="003A56A3" w:rsidRPr="00A36C96" w:rsidRDefault="003A56A3" w:rsidP="00AD4321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8" w:type="dxa"/>
          </w:tcPr>
          <w:p w14:paraId="61B77D96" w14:textId="77777777" w:rsidR="003A56A3" w:rsidRPr="00A36C96" w:rsidRDefault="003A56A3" w:rsidP="00AD4321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  <w:p w14:paraId="5759D36F" w14:textId="77777777" w:rsidR="003A56A3" w:rsidRPr="00A36C96" w:rsidRDefault="003A56A3" w:rsidP="00AD4321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Wymagany komputer stacjonarny o następujących parametrach:</w:t>
            </w:r>
          </w:p>
          <w:p w14:paraId="2C113167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 xml:space="preserve">- Procesor oparty na architekturze 64 bitowej, minimum 6-rdzeniowy po 2 wątki na rdzeń, zegar </w:t>
            </w:r>
            <w:r w:rsidRPr="00A36C96">
              <w:rPr>
                <w:rFonts w:ascii="Cambria" w:hAnsi="Cambria"/>
                <w:sz w:val="20"/>
                <w:szCs w:val="20"/>
              </w:rPr>
              <w:t xml:space="preserve">taktujący </w:t>
            </w:r>
            <w:r w:rsidRPr="00A36C96">
              <w:rPr>
                <w:rFonts w:ascii="Cambria" w:eastAsia="Times New Roman" w:hAnsi="Cambria"/>
                <w:sz w:val="20"/>
                <w:szCs w:val="20"/>
              </w:rPr>
              <w:t>min 3,9 GHz (turbo 4,4GHz), min 19Mb (L2+L3)</w:t>
            </w:r>
            <w:r w:rsidRPr="00A36C96">
              <w:rPr>
                <w:rFonts w:ascii="Cambria" w:hAnsi="Cambria"/>
                <w:sz w:val="20"/>
                <w:szCs w:val="20"/>
              </w:rPr>
              <w:t>pamięci podręcznej c</w:t>
            </w:r>
            <w:r w:rsidRPr="00A36C96">
              <w:rPr>
                <w:rFonts w:ascii="Cambria" w:eastAsia="Times New Roman" w:hAnsi="Cambria"/>
                <w:sz w:val="20"/>
                <w:szCs w:val="20"/>
              </w:rPr>
              <w:t>ache procesora, odblokowany mnożnik</w:t>
            </w:r>
          </w:p>
          <w:p w14:paraId="2AA0FB5C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- Procesor graficzny zintegrowany, taktowanie procesora graficznego min 1,9GHz</w:t>
            </w:r>
            <w:r w:rsidRPr="00A36C96">
              <w:rPr>
                <w:rFonts w:ascii="Cambria" w:eastAsia="Times New Roman" w:hAnsi="Cambria"/>
                <w:sz w:val="20"/>
                <w:szCs w:val="20"/>
              </w:rPr>
              <w:br/>
            </w:r>
            <w:r w:rsidRPr="00A36C96">
              <w:rPr>
                <w:rFonts w:ascii="Cambria" w:hAnsi="Cambria"/>
                <w:sz w:val="20"/>
                <w:szCs w:val="20"/>
              </w:rPr>
              <w:t>- Płyta główna: ATX, Liczba gniazd procesorów: 1 z 10 fazowym zasilaniem, wyposażona w kartę dźwiękową 7.1 CH HD Audio,  kontroler RAID (0,1, 10)</w:t>
            </w:r>
          </w:p>
          <w:p w14:paraId="7CD7C213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- wymagane złącza </w:t>
            </w:r>
          </w:p>
          <w:p w14:paraId="7C3D41F1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SATA III (6 Gb/s) - 6 szt.</w:t>
            </w:r>
          </w:p>
          <w:p w14:paraId="5517C23F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PCIe 4.0/3.0 x16 - 2 szt.</w:t>
            </w:r>
          </w:p>
          <w:p w14:paraId="0B83C2EE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PCIe 3.0 x1 - 3 szt.</w:t>
            </w:r>
          </w:p>
          <w:p w14:paraId="58D9E858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USB 3.2 Gen 2  - 2 szt.</w:t>
            </w:r>
          </w:p>
          <w:p w14:paraId="3AB3678A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  <w:lang w:val="en-US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  <w:lang w:val="en-US"/>
              </w:rPr>
              <w:t>USB 3.2 Gen 1 – 10 szt.</w:t>
            </w:r>
          </w:p>
          <w:p w14:paraId="0F97DE5F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  <w:lang w:val="en-US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  <w:lang w:val="en-US"/>
              </w:rPr>
              <w:t>HDMI - 1 szt.</w:t>
            </w:r>
          </w:p>
          <w:p w14:paraId="503A8FB1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  <w:lang w:val="en-US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  <w:lang w:val="en-US"/>
              </w:rPr>
              <w:t>DisplayPort – 1szt.</w:t>
            </w:r>
          </w:p>
          <w:p w14:paraId="71A76771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- Port LAN 1Gbit</w:t>
            </w:r>
          </w:p>
          <w:p w14:paraId="3E385AB4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- 4 banki pamięci maksymalna wielkość obsługiwanej pamięci:do128 GB (max. 4666+ MHz)</w:t>
            </w:r>
          </w:p>
          <w:p w14:paraId="12FC8096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Dwa złącza M.2: jedno obsługujące standard PCIE x4</w:t>
            </w:r>
          </w:p>
          <w:p w14:paraId="7BDDC21F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Płyta formatu ATX</w:t>
            </w:r>
          </w:p>
          <w:p w14:paraId="056D11FB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lastRenderedPageBreak/>
              <w:t>- Pamięć Ram Minimum 16 GB DDR4, dual channel 3600 MHz, CL19</w:t>
            </w:r>
          </w:p>
          <w:p w14:paraId="44578142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- Dysk twardy min. typu SSD M.2 PCIEx4 GEN 3 wielkość min. 500 GB, odczyt/zapis 3500/3200 MB/s </w:t>
            </w:r>
          </w:p>
          <w:p w14:paraId="6C0687DB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 - Dysk twardy talerzowy min. o pojemności min 1TB 7200 SATA III</w:t>
            </w:r>
          </w:p>
          <w:p w14:paraId="5196D651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- Napęd DVD DVDRW złącze SATA </w:t>
            </w:r>
          </w:p>
          <w:p w14:paraId="22A8C1B6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wbudowany zasilacz z aktywnym PFC o mocy min 650W o sprawności min 80% klasy Gold</w:t>
            </w:r>
          </w:p>
          <w:p w14:paraId="3F1C2641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Wymagane filtry wbudowane w zasilacz przeciwzwarciowy, przeciwprzepięciowy, przeciw przeciążeniowy, dodatkowa stabilizacja napięcia</w:t>
            </w:r>
          </w:p>
          <w:p w14:paraId="35F45BDD" w14:textId="77777777" w:rsidR="003A56A3" w:rsidRPr="00A36C96" w:rsidRDefault="003A56A3" w:rsidP="00AD4321">
            <w:pPr>
              <w:tabs>
                <w:tab w:val="left" w:pos="3317"/>
              </w:tabs>
              <w:ind w:left="45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>Wymagane parametry natężenia zasilacza</w:t>
            </w:r>
          </w:p>
          <w:p w14:paraId="7A74F55D" w14:textId="77777777" w:rsidR="003A56A3" w:rsidRPr="00A36C96" w:rsidRDefault="003A56A3" w:rsidP="00AD4321">
            <w:pPr>
              <w:tabs>
                <w:tab w:val="left" w:pos="3317"/>
              </w:tabs>
              <w:ind w:left="45"/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 xml:space="preserve">natężenie przy napięciu +5V min </w:t>
            </w: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ab/>
            </w:r>
            <w:r w:rsidRPr="00A36C96">
              <w:rPr>
                <w:rFonts w:ascii="Cambria" w:eastAsia="Times New Roman" w:hAnsi="Cambria"/>
                <w:sz w:val="20"/>
                <w:szCs w:val="20"/>
              </w:rPr>
              <w:t xml:space="preserve">20 A </w:t>
            </w:r>
          </w:p>
          <w:p w14:paraId="73F5E6F2" w14:textId="77777777" w:rsidR="003A56A3" w:rsidRPr="00A36C96" w:rsidRDefault="003A56A3" w:rsidP="00AD4321">
            <w:pPr>
              <w:tabs>
                <w:tab w:val="left" w:pos="3317"/>
              </w:tabs>
              <w:ind w:left="45"/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 xml:space="preserve">natężenie przy napięciu +3.3V min </w:t>
            </w: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ab/>
            </w:r>
            <w:r w:rsidRPr="00A36C96">
              <w:rPr>
                <w:rFonts w:ascii="Cambria" w:eastAsia="Times New Roman" w:hAnsi="Cambria"/>
                <w:sz w:val="20"/>
                <w:szCs w:val="20"/>
              </w:rPr>
              <w:t xml:space="preserve">20 A </w:t>
            </w:r>
          </w:p>
          <w:p w14:paraId="3BA9BCFD" w14:textId="77777777" w:rsidR="003A56A3" w:rsidRPr="00A36C96" w:rsidRDefault="003A56A3" w:rsidP="00AD4321">
            <w:pPr>
              <w:tabs>
                <w:tab w:val="left" w:pos="3317"/>
              </w:tabs>
              <w:ind w:left="45"/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 xml:space="preserve">natężenie przy napięciu +12V1 min </w:t>
            </w: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ab/>
            </w:r>
            <w:r w:rsidRPr="00A36C96">
              <w:rPr>
                <w:rFonts w:ascii="Cambria" w:eastAsia="Times New Roman" w:hAnsi="Cambria"/>
                <w:sz w:val="20"/>
                <w:szCs w:val="20"/>
              </w:rPr>
              <w:t xml:space="preserve">104 A </w:t>
            </w:r>
          </w:p>
          <w:p w14:paraId="79C3FF1D" w14:textId="77777777" w:rsidR="003A56A3" w:rsidRPr="00A36C96" w:rsidRDefault="003A56A3" w:rsidP="00AD4321">
            <w:pPr>
              <w:tabs>
                <w:tab w:val="left" w:pos="3317"/>
              </w:tabs>
              <w:ind w:left="45"/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 xml:space="preserve">natężenie przy napięciu -12V min </w:t>
            </w: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ab/>
            </w:r>
            <w:r w:rsidRPr="00A36C96">
              <w:rPr>
                <w:rFonts w:ascii="Cambria" w:eastAsia="Times New Roman" w:hAnsi="Cambria"/>
                <w:sz w:val="20"/>
                <w:szCs w:val="20"/>
              </w:rPr>
              <w:t xml:space="preserve">0.8 A </w:t>
            </w:r>
          </w:p>
          <w:p w14:paraId="6F1EE721" w14:textId="77777777" w:rsidR="003A56A3" w:rsidRPr="00A36C96" w:rsidRDefault="003A56A3" w:rsidP="00AD4321">
            <w:pPr>
              <w:tabs>
                <w:tab w:val="left" w:pos="3317"/>
              </w:tabs>
              <w:ind w:left="45"/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>natężenie przy napięciu +5VSB min</w:t>
            </w:r>
            <w:r w:rsidRPr="00A36C96">
              <w:rPr>
                <w:rFonts w:ascii="Cambria" w:eastAsia="Times New Roman" w:hAnsi="Cambria"/>
                <w:bCs/>
                <w:sz w:val="20"/>
                <w:szCs w:val="20"/>
              </w:rPr>
              <w:tab/>
            </w:r>
            <w:r w:rsidRPr="00A36C96">
              <w:rPr>
                <w:rFonts w:ascii="Cambria" w:eastAsia="Times New Roman" w:hAnsi="Cambria"/>
                <w:sz w:val="20"/>
                <w:szCs w:val="20"/>
              </w:rPr>
              <w:t xml:space="preserve">4 A </w:t>
            </w:r>
          </w:p>
          <w:p w14:paraId="0F95D6E6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- Obudowa minimum typ Midi Tower, musi umożliwiać bez narzędziowe otwarcie, montaż i </w:t>
            </w:r>
            <w:r w:rsidRPr="00A36C96">
              <w:rPr>
                <w:rFonts w:ascii="Cambria" w:hAnsi="Cambria"/>
                <w:sz w:val="20"/>
                <w:szCs w:val="20"/>
              </w:rPr>
              <w:br/>
              <w:t xml:space="preserve">  demontaż dysków twardych (3,5” oraz 2,5”), napędu optycznego oraz kart rozszerzeń. </w:t>
            </w:r>
          </w:p>
          <w:p w14:paraId="0261FD6A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Wewnętrzny czytnik kart pamięci SD, CompactFlash</w:t>
            </w:r>
          </w:p>
          <w:p w14:paraId="04438668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Min 24 -miesięczna gwarancja świadczona na miejscu u klienta.</w:t>
            </w:r>
          </w:p>
          <w:p w14:paraId="2D87EE6B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Czas reakcji serwisu - do końca następnego dnia roboczego od zgłoszenia usterki.</w:t>
            </w:r>
          </w:p>
          <w:p w14:paraId="52D256E7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Wymagane do zestawu:</w:t>
            </w:r>
          </w:p>
          <w:p w14:paraId="6A5CB6EB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- Klawiatura USB, </w:t>
            </w:r>
          </w:p>
          <w:p w14:paraId="01E2332F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- Mysz o rozdzielczości min 600 dpi, z przetwornikiem laserowym podłączana do portu USB </w:t>
            </w:r>
          </w:p>
          <w:p w14:paraId="5DD2556F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A36C96">
              <w:rPr>
                <w:rFonts w:ascii="Cambria" w:hAnsi="Cambria"/>
                <w:bCs/>
                <w:sz w:val="20"/>
                <w:szCs w:val="20"/>
              </w:rPr>
              <w:t>dołączone głośniki</w:t>
            </w:r>
          </w:p>
          <w:p w14:paraId="6924687A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- Listwa zasilająca 5 gniazdowa, długość 5 m z wbudowanymi filtrami sieciowymi </w:t>
            </w:r>
          </w:p>
          <w:p w14:paraId="34C90968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</w:p>
          <w:p w14:paraId="1F7AA2A4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Do każdego zestawu wymagane oprogramowanie systemowe minimum klasy min. Windows 10 Professional  lub równoważne spełniające poniższe warunki:</w:t>
            </w:r>
          </w:p>
          <w:p w14:paraId="3EBE2879" w14:textId="77777777" w:rsidR="003A56A3" w:rsidRPr="00A36C96" w:rsidRDefault="003A56A3" w:rsidP="00AD4321">
            <w:pPr>
              <w:rPr>
                <w:rFonts w:ascii="Cambria" w:hAnsi="Cambria"/>
                <w:b/>
                <w:sz w:val="20"/>
                <w:szCs w:val="20"/>
              </w:rPr>
            </w:pPr>
            <w:r w:rsidRPr="00A36C96">
              <w:rPr>
                <w:rFonts w:ascii="Cambria" w:hAnsi="Cambria"/>
                <w:b/>
                <w:sz w:val="20"/>
                <w:szCs w:val="20"/>
              </w:rPr>
              <w:t>Oprogramowanie systemowe minimum klasy MS Windows 10 Professional 64 bit PL + nośnik lub równoważny spełniający następujące warunki:</w:t>
            </w:r>
          </w:p>
          <w:p w14:paraId="20237AF5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- system 64 bitowy,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 musi pozwalać na </w:t>
            </w:r>
            <w:r w:rsidRPr="00A36C96">
              <w:rPr>
                <w:rFonts w:ascii="Cambria" w:hAnsi="Cambria"/>
                <w:sz w:val="20"/>
                <w:szCs w:val="20"/>
              </w:rPr>
              <w:lastRenderedPageBreak/>
              <w:t xml:space="preserve">instalację oprogramowania użytkowanego na komputerach w tym MS Office 2003, 2007, MS Office 2010 MOLP w wersjach standard oraz pro (w tym MS Access), programów firmy Adobe, Corel. </w:t>
            </w:r>
          </w:p>
          <w:p w14:paraId="0C30CA0C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Musi mieć możliwość tworzenia wielu kont użytkowników o różnych poziomach uprawnień, zabezpieczony hasłem dostępu do systemu, konta i profile użytkowników zarządzane zdalnie; praca systemu w trybie ochrony kont użytkowników,</w:t>
            </w:r>
          </w:p>
          <w:p w14:paraId="46C3D4F3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musi mieć zintegrowaną zaporę sieciową oraz  zintegrowaną z systemem konsolę do zarządzania ustawieniami zapory i regułami IP v4 i v6</w:t>
            </w:r>
          </w:p>
          <w:p w14:paraId="61CD36A8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musi być wyposażony w graficzny interfejs użytkownika w języku min. polskim</w:t>
            </w:r>
          </w:p>
          <w:p w14:paraId="18B6B6B5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14:paraId="348BF1E8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zdalna pomoc i współdzielenie aplikacji – możliwość zdalnego przejęcia sesji zalogowanego użytkownika celem rozwiązania problemu z komputerem,</w:t>
            </w:r>
          </w:p>
          <w:p w14:paraId="77CC14F0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zintegrowane oprogramowanie dla tworzenia kopii zapasowych (Backup); automatyczne wykonywanie kopii plików z możliwością automatycznego przywrócenia wersji wcześniejszej; możliwość przywracania plików systemowych,</w:t>
            </w:r>
          </w:p>
          <w:p w14:paraId="6B4C3C36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operacyjnego,</w:t>
            </w:r>
          </w:p>
          <w:p w14:paraId="66AEDBBA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musi być w pełni kompatybilny z oferowanym sprzętem, </w:t>
            </w:r>
          </w:p>
          <w:p w14:paraId="5D304F00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być zgodny z użytkowanym oprogramowaniem antywirusowym NOD32</w:t>
            </w:r>
          </w:p>
          <w:p w14:paraId="2153AA70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musi zapewniać wsparcie dla użytkowanych oraz większości powszechnie używanych urządzeń i standardów dotyczących drukarek, skanerów, urządzeń sieciowych, USB, e-Sata, FireWare, Bluetooth, urządzeń Plug &amp; Play, WiFi, </w:t>
            </w:r>
          </w:p>
          <w:p w14:paraId="21BE52B2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nie może ograniczać możliwości instalacji w przyszłości nowego powszechnie dostępnego sprzętu (sterowniki) oraz oprogramowania, w tym  zgodności z oprogramowaniem użytkowanym i zakupionym dla całej uczelni.</w:t>
            </w:r>
          </w:p>
          <w:p w14:paraId="1D773F7F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W przypadku dostawy i zainstalowania przez Dostawcę systemu równoważnego zobowiązany jest on do pokrycia wszelkich kosztów wymaganych w czasie wdrożenia oferowanego rozwiązania, w szczególności z dostosowaniem infrastruktury informatycznej, oprogramowania nią zarządzającego, systemowego i narzędziowego, zapewnienia serwisu gwarancyjnego i pogwarancyjnego, szkoleń użytkowników sprzętu </w:t>
            </w:r>
            <w:r w:rsidRPr="00A36C96">
              <w:rPr>
                <w:rFonts w:ascii="Cambria" w:hAnsi="Cambria"/>
                <w:sz w:val="20"/>
                <w:szCs w:val="20"/>
              </w:rPr>
              <w:lastRenderedPageBreak/>
              <w:t>oraz szkoleń certyfikowanych administratora systemów informatycznych w jednostce do której dostarczono oferowane rozwiązanie.</w:t>
            </w:r>
          </w:p>
          <w:p w14:paraId="02CBB3E5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Do każdego komputera muszą być dołączone:</w:t>
            </w:r>
          </w:p>
          <w:p w14:paraId="5BC119FA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płyta odtworzeniowa (system recovery) stanu fabrycznego systemu operacyjnego i oprogramowania, </w:t>
            </w:r>
          </w:p>
          <w:p w14:paraId="1A0E7819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płyty CD/DVD zawierające komplet sterowników i niezbędne opcjonalne oprogramowanie do wszelkich zainstalowanych urządzeń komputera, dla danego systemu operacyjnego.</w:t>
            </w:r>
          </w:p>
          <w:p w14:paraId="38220D42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Wymagana usługa instalacji sprzętu komputerowego w miejscu użytkowania Zamawiającego:</w:t>
            </w:r>
          </w:p>
          <w:p w14:paraId="0D635CF8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Podłączanie sprzętu komputerowego.</w:t>
            </w:r>
          </w:p>
          <w:p w14:paraId="37F24E37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Konfiguracja pod kątem wymagań Zamawiającego</w:t>
            </w:r>
          </w:p>
          <w:p w14:paraId="65AF6FB1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Instalowanie oprogramowania, rejestracja oprogramowania.</w:t>
            </w:r>
          </w:p>
          <w:p w14:paraId="165CBFBB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- Instalowanie nowych urządzeń: </w:t>
            </w:r>
          </w:p>
          <w:p w14:paraId="7F342805" w14:textId="77777777" w:rsidR="003A56A3" w:rsidRPr="00A36C96" w:rsidRDefault="003A56A3" w:rsidP="00AD4321">
            <w:pPr>
              <w:numPr>
                <w:ilvl w:val="1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Skanerów</w:t>
            </w:r>
          </w:p>
          <w:p w14:paraId="0EF045C6" w14:textId="77777777" w:rsidR="003A56A3" w:rsidRPr="00A36C96" w:rsidRDefault="003A56A3" w:rsidP="00AD4321">
            <w:pPr>
              <w:numPr>
                <w:ilvl w:val="1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Drukarek i Drukarek sieciowych</w:t>
            </w:r>
          </w:p>
          <w:p w14:paraId="32B17D72" w14:textId="77777777" w:rsidR="003A56A3" w:rsidRPr="00A36C96" w:rsidRDefault="003A56A3" w:rsidP="00AD4321">
            <w:pPr>
              <w:numPr>
                <w:ilvl w:val="1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Dysków sieciowych</w:t>
            </w:r>
          </w:p>
          <w:p w14:paraId="5E2640F3" w14:textId="77777777" w:rsidR="003A56A3" w:rsidRPr="00A36C96" w:rsidRDefault="003A56A3" w:rsidP="00AD4321">
            <w:pPr>
              <w:numPr>
                <w:ilvl w:val="1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Kamer internetowych i sieciowych.</w:t>
            </w:r>
          </w:p>
          <w:p w14:paraId="7C968F81" w14:textId="77777777" w:rsidR="003A56A3" w:rsidRPr="00A36C96" w:rsidRDefault="003A56A3" w:rsidP="00AD4321">
            <w:pPr>
              <w:numPr>
                <w:ilvl w:val="1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Routerów</w:t>
            </w:r>
          </w:p>
          <w:p w14:paraId="370C30EA" w14:textId="77777777" w:rsidR="003A56A3" w:rsidRPr="00A36C96" w:rsidRDefault="003A56A3" w:rsidP="00AD4321">
            <w:pPr>
              <w:numPr>
                <w:ilvl w:val="1"/>
                <w:numId w:val="3"/>
              </w:num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AccesPointów</w:t>
            </w:r>
          </w:p>
          <w:p w14:paraId="69BD4DF5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Instalowanie nowych sterowników do urządzeń.</w:t>
            </w:r>
          </w:p>
          <w:p w14:paraId="1E649EC0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Pomoc zdalna przy pierwszym uruchomieniu po zakończeniu instalacji.</w:t>
            </w:r>
          </w:p>
          <w:p w14:paraId="152AF110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Podłączanie nowoczesnych telewizorów, konsoli gier i odtwarzaczy do sieci internetowej.</w:t>
            </w:r>
          </w:p>
          <w:p w14:paraId="2B6EA6F7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Archiwizowanie danych na płytach cd/dvd lub innych nośnikach klienta.</w:t>
            </w:r>
          </w:p>
          <w:p w14:paraId="4F081564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Konfigurowanie kont to archiwizacji danych (dokumenty, zdjęcia, etc) w Internecie.</w:t>
            </w:r>
          </w:p>
          <w:p w14:paraId="042977FF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- Dobieranie niezbędnych darmowych odpowiedników płatnych programów jeżeli ich licencja użytkowania na to pozwala.</w:t>
            </w:r>
          </w:p>
          <w:p w14:paraId="45ED1CDF" w14:textId="77777777" w:rsidR="003A56A3" w:rsidRPr="00A36C96" w:rsidRDefault="003A56A3" w:rsidP="00AD4321">
            <w:pPr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A56A3" w:rsidRPr="00A36C96" w14:paraId="3608EED1" w14:textId="77777777" w:rsidTr="003A56A3">
        <w:trPr>
          <w:jc w:val="center"/>
        </w:trPr>
        <w:tc>
          <w:tcPr>
            <w:tcW w:w="570" w:type="dxa"/>
            <w:vAlign w:val="center"/>
          </w:tcPr>
          <w:p w14:paraId="2F49B297" w14:textId="77777777" w:rsidR="003A56A3" w:rsidRPr="00A36C96" w:rsidRDefault="003A56A3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39551A6E" w14:textId="77777777" w:rsidR="003A56A3" w:rsidRPr="00A36C96" w:rsidRDefault="003A56A3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Monitor graficzny</w:t>
            </w:r>
          </w:p>
        </w:tc>
        <w:tc>
          <w:tcPr>
            <w:tcW w:w="992" w:type="dxa"/>
            <w:vAlign w:val="center"/>
          </w:tcPr>
          <w:p w14:paraId="10E3C40F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0CE51B9D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14:paraId="4C61174C" w14:textId="77777777" w:rsidR="003A56A3" w:rsidRPr="00A36C96" w:rsidRDefault="003A56A3" w:rsidP="00FE0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Wielkość ekranu min 24 cale</w:t>
            </w:r>
          </w:p>
          <w:p w14:paraId="43C7A077" w14:textId="77777777" w:rsidR="003A56A3" w:rsidRPr="00A36C96" w:rsidRDefault="003A56A3" w:rsidP="00FE0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Rozdzielczość min 1920x1200</w:t>
            </w:r>
          </w:p>
          <w:p w14:paraId="5C63D79C" w14:textId="77777777" w:rsidR="003A56A3" w:rsidRPr="00A36C96" w:rsidRDefault="003A56A3" w:rsidP="00FE0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Wejścia DVI-D, HDMI, DisplayPort,</w:t>
            </w:r>
          </w:p>
          <w:p w14:paraId="7D536877" w14:textId="77777777" w:rsidR="003A56A3" w:rsidRPr="00A36C96" w:rsidRDefault="003A56A3" w:rsidP="00FE0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10-bitowa, paleta barw AH-IPS</w:t>
            </w:r>
          </w:p>
          <w:p w14:paraId="03DB938C" w14:textId="77777777" w:rsidR="003A56A3" w:rsidRPr="00A36C96" w:rsidRDefault="003A56A3" w:rsidP="00FE0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Pokrycie 99% AdobeRBG</w:t>
            </w:r>
          </w:p>
          <w:p w14:paraId="19B80E25" w14:textId="77777777" w:rsidR="003A56A3" w:rsidRPr="00A36C96" w:rsidRDefault="003A56A3" w:rsidP="00FE0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Oprogramowanie do kalibracji monitora na kluczu USB</w:t>
            </w:r>
          </w:p>
          <w:p w14:paraId="45036254" w14:textId="77777777" w:rsidR="003A56A3" w:rsidRPr="00A36C96" w:rsidRDefault="003A56A3" w:rsidP="00FE0D0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A56A3" w:rsidRPr="00A36C96" w14:paraId="74EE210F" w14:textId="77777777" w:rsidTr="003A56A3">
        <w:trPr>
          <w:jc w:val="center"/>
        </w:trPr>
        <w:tc>
          <w:tcPr>
            <w:tcW w:w="570" w:type="dxa"/>
            <w:vAlign w:val="center"/>
          </w:tcPr>
          <w:p w14:paraId="0FBE9ED9" w14:textId="77777777" w:rsidR="003A56A3" w:rsidRPr="00A36C96" w:rsidRDefault="003A56A3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1EE092EC" w14:textId="77777777" w:rsidR="003A56A3" w:rsidRPr="00A36C96" w:rsidRDefault="003A56A3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Monitor graficzny</w:t>
            </w:r>
          </w:p>
        </w:tc>
        <w:tc>
          <w:tcPr>
            <w:tcW w:w="992" w:type="dxa"/>
            <w:vAlign w:val="center"/>
          </w:tcPr>
          <w:p w14:paraId="28712208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14:paraId="17334C86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260B6C53" w14:textId="77777777" w:rsidR="003A56A3" w:rsidRPr="00A36C96" w:rsidRDefault="003A56A3" w:rsidP="003032C7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 xml:space="preserve">Matryca IPS, 27 cali, rozdzielczość minimum 2560 x 1440 (16:9), funkcja kalibracji sprzętowej za pomocą zewnętrznego kalibratora i zapisywanie profili w LUT monitora, jasność 350 cd/m², kontrast 1000:1, odwzorowanie Adobe RGB: 99%, złącza USB C (DisplayPort Alt Mode, HDCP 1.3), DisplayPort (HDCP 1.3), HDMI (Deep Color, HDCP </w:t>
            </w: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 xml:space="preserve">1.4), DVI-D (HDCP 1.4) </w:t>
            </w:r>
          </w:p>
          <w:p w14:paraId="1F47761C" w14:textId="77777777" w:rsidR="003A56A3" w:rsidRPr="00A36C96" w:rsidRDefault="003A56A3" w:rsidP="003032C7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A56A3" w:rsidRPr="00A36C96" w14:paraId="3BB95FD3" w14:textId="77777777" w:rsidTr="003A56A3">
        <w:trPr>
          <w:jc w:val="center"/>
        </w:trPr>
        <w:tc>
          <w:tcPr>
            <w:tcW w:w="570" w:type="dxa"/>
            <w:vAlign w:val="center"/>
          </w:tcPr>
          <w:p w14:paraId="6E773D2D" w14:textId="77777777" w:rsidR="003A56A3" w:rsidRPr="00A36C96" w:rsidRDefault="003A56A3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6F72DA83" w14:textId="77777777" w:rsidR="003A56A3" w:rsidRPr="00A36C96" w:rsidRDefault="003A56A3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 xml:space="preserve">Tablet graficzny </w:t>
            </w:r>
          </w:p>
        </w:tc>
        <w:tc>
          <w:tcPr>
            <w:tcW w:w="992" w:type="dxa"/>
            <w:vAlign w:val="center"/>
          </w:tcPr>
          <w:p w14:paraId="2435B479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3B595A8D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6DF3AFD5" w14:textId="77777777" w:rsidR="003A56A3" w:rsidRPr="00A36C96" w:rsidRDefault="003A56A3" w:rsidP="008F7431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Pole robocze 254x158 mm</w:t>
            </w:r>
          </w:p>
          <w:p w14:paraId="38AD6BB3" w14:textId="77777777" w:rsidR="003A56A3" w:rsidRPr="00A36C96" w:rsidRDefault="003A56A3" w:rsidP="008F7431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Rozdzielczość min 5800 lpi. </w:t>
            </w:r>
            <w:r w:rsidRPr="00A36C96">
              <w:rPr>
                <w:rFonts w:ascii="Cambria" w:hAnsi="Cambria"/>
                <w:sz w:val="20"/>
                <w:szCs w:val="20"/>
              </w:rPr>
              <w:br/>
              <w:t xml:space="preserve">Czułość piórka ponad 8192 poziomów. Konfigurowalne przyciski minimum 10. </w:t>
            </w:r>
            <w:r w:rsidRPr="00A36C96">
              <w:rPr>
                <w:rFonts w:ascii="Cambria" w:hAnsi="Cambria"/>
                <w:sz w:val="20"/>
                <w:szCs w:val="20"/>
              </w:rPr>
              <w:br/>
              <w:t xml:space="preserve">Piórko pasywne </w:t>
            </w:r>
            <w:r w:rsidRPr="00A36C96">
              <w:rPr>
                <w:rFonts w:ascii="Cambria" w:hAnsi="Cambria"/>
                <w:sz w:val="20"/>
                <w:szCs w:val="20"/>
              </w:rPr>
              <w:br/>
              <w:t>Łączność bezprzewodowa.</w:t>
            </w:r>
          </w:p>
        </w:tc>
      </w:tr>
      <w:tr w:rsidR="003A56A3" w:rsidRPr="00A36C96" w14:paraId="106F522B" w14:textId="77777777" w:rsidTr="003A56A3">
        <w:trPr>
          <w:jc w:val="center"/>
        </w:trPr>
        <w:tc>
          <w:tcPr>
            <w:tcW w:w="570" w:type="dxa"/>
            <w:vAlign w:val="center"/>
          </w:tcPr>
          <w:p w14:paraId="519DF0ED" w14:textId="77777777" w:rsidR="003A56A3" w:rsidRPr="00A36C96" w:rsidRDefault="003A56A3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333094AE" w14:textId="77777777" w:rsidR="003A56A3" w:rsidRPr="00A36C96" w:rsidRDefault="003A56A3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Acces point</w:t>
            </w:r>
          </w:p>
        </w:tc>
        <w:tc>
          <w:tcPr>
            <w:tcW w:w="992" w:type="dxa"/>
            <w:vAlign w:val="center"/>
          </w:tcPr>
          <w:p w14:paraId="69C4B638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14:paraId="3A8F6879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2AA7B38A" w14:textId="77777777" w:rsidR="003A56A3" w:rsidRPr="00A36C96" w:rsidRDefault="003A56A3" w:rsidP="008F7431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color w:val="222222"/>
                <w:sz w:val="20"/>
                <w:szCs w:val="20"/>
              </w:rPr>
              <w:t>jednoczesna praca 2,4GHz i 5GHz, praca AC Wi-Fi 5 (802.11ac), zasilanie POE, prędkość 2,4GHz 300 Mbps, min 867 Mbps na 5GHz, zarządzanie przez dedykowaną aplikacje</w:t>
            </w:r>
          </w:p>
        </w:tc>
      </w:tr>
      <w:tr w:rsidR="003A56A3" w:rsidRPr="00A36C96" w14:paraId="4AA599E3" w14:textId="77777777" w:rsidTr="003A56A3">
        <w:trPr>
          <w:jc w:val="center"/>
        </w:trPr>
        <w:tc>
          <w:tcPr>
            <w:tcW w:w="570" w:type="dxa"/>
            <w:vAlign w:val="center"/>
          </w:tcPr>
          <w:p w14:paraId="19B005A7" w14:textId="77777777" w:rsidR="003A56A3" w:rsidRPr="00A36C96" w:rsidRDefault="003A56A3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10D59CD4" w14:textId="77777777" w:rsidR="003A56A3" w:rsidRPr="00A36C96" w:rsidRDefault="003A56A3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Przełącznik sieciowy, switch</w:t>
            </w:r>
          </w:p>
        </w:tc>
        <w:tc>
          <w:tcPr>
            <w:tcW w:w="992" w:type="dxa"/>
            <w:vAlign w:val="center"/>
          </w:tcPr>
          <w:p w14:paraId="6DEE3D97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vAlign w:val="center"/>
          </w:tcPr>
          <w:p w14:paraId="67BDBC1E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4E6CB3F" w14:textId="77777777" w:rsidR="003A56A3" w:rsidRPr="00A36C96" w:rsidRDefault="003A56A3" w:rsidP="008F7431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222222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min. 1Gb, 8 portów, 7 Portów POE 24V, 90W</w:t>
            </w:r>
          </w:p>
        </w:tc>
      </w:tr>
      <w:tr w:rsidR="003A56A3" w:rsidRPr="00A36C96" w14:paraId="3AB7B660" w14:textId="77777777" w:rsidTr="003A56A3">
        <w:trPr>
          <w:jc w:val="center"/>
        </w:trPr>
        <w:tc>
          <w:tcPr>
            <w:tcW w:w="570" w:type="dxa"/>
            <w:vAlign w:val="center"/>
          </w:tcPr>
          <w:p w14:paraId="4E0D7E18" w14:textId="77777777" w:rsidR="003A56A3" w:rsidRPr="00A36C96" w:rsidRDefault="003A56A3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76AB3662" w14:textId="77777777" w:rsidR="003A56A3" w:rsidRPr="00A36C96" w:rsidRDefault="003A56A3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36C96">
              <w:rPr>
                <w:rFonts w:ascii="Cambria" w:eastAsia="Times New Roman" w:hAnsi="Cambria"/>
                <w:sz w:val="20"/>
                <w:szCs w:val="20"/>
              </w:rPr>
              <w:t>Wzmacniacz sygnału WiFi</w:t>
            </w:r>
          </w:p>
        </w:tc>
        <w:tc>
          <w:tcPr>
            <w:tcW w:w="992" w:type="dxa"/>
            <w:vAlign w:val="center"/>
          </w:tcPr>
          <w:p w14:paraId="21523B60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center"/>
          </w:tcPr>
          <w:p w14:paraId="6ABC8965" w14:textId="77777777" w:rsidR="003A56A3" w:rsidRPr="00A36C96" w:rsidRDefault="003A56A3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5DEFD862" w14:textId="77777777" w:rsidR="003A56A3" w:rsidRPr="00A36C96" w:rsidRDefault="003A56A3" w:rsidP="008F7431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A36C96">
              <w:rPr>
                <w:rFonts w:ascii="Cambria" w:hAnsi="Cambria"/>
                <w:color w:val="000000"/>
                <w:sz w:val="20"/>
                <w:szCs w:val="20"/>
              </w:rPr>
              <w:t>Wzmacniacz sygnału pracujący w paśmie 2,4 GHz i 5GHz, 2 anteny zewnętrzne, obsługujący Standard 5 Wi-Fi 5 (802.11a/b/g/n/ac), szyfrowanie WPA2/PSK</w:t>
            </w:r>
          </w:p>
        </w:tc>
      </w:tr>
      <w:tr w:rsidR="003A56A3" w:rsidRPr="00A36C96" w14:paraId="782C6E92" w14:textId="77777777" w:rsidTr="003A56A3">
        <w:trPr>
          <w:jc w:val="center"/>
        </w:trPr>
        <w:tc>
          <w:tcPr>
            <w:tcW w:w="570" w:type="dxa"/>
            <w:vAlign w:val="center"/>
          </w:tcPr>
          <w:p w14:paraId="34DC5DA3" w14:textId="77777777" w:rsidR="003A56A3" w:rsidRPr="00A36C96" w:rsidRDefault="003A56A3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05010B1D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Telewizor</w:t>
            </w:r>
          </w:p>
        </w:tc>
        <w:tc>
          <w:tcPr>
            <w:tcW w:w="992" w:type="dxa"/>
          </w:tcPr>
          <w:p w14:paraId="1414034C" w14:textId="77777777" w:rsidR="003A56A3" w:rsidRPr="00A36C96" w:rsidRDefault="003A56A3" w:rsidP="00AD432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5ECF3115" w14:textId="77777777" w:rsidR="003A56A3" w:rsidRPr="00A36C96" w:rsidRDefault="003A56A3" w:rsidP="00AD432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D9ACE7E" w14:textId="77777777" w:rsidR="003A56A3" w:rsidRPr="00A36C96" w:rsidRDefault="003A56A3" w:rsidP="007168CC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Telewizor, 4K UHD, min.60 cali Technologia QLED- wyświetlenie miliarda barw, Odświeżanie obrazu min 100 Hz, Technologia HDR10+Technolofia AMD FreeSync</w:t>
            </w:r>
          </w:p>
        </w:tc>
      </w:tr>
      <w:tr w:rsidR="003A56A3" w:rsidRPr="00A36C96" w14:paraId="2091C721" w14:textId="77777777" w:rsidTr="003A56A3">
        <w:trPr>
          <w:jc w:val="center"/>
        </w:trPr>
        <w:tc>
          <w:tcPr>
            <w:tcW w:w="570" w:type="dxa"/>
            <w:vAlign w:val="center"/>
          </w:tcPr>
          <w:p w14:paraId="5B9AC423" w14:textId="77777777" w:rsidR="003A56A3" w:rsidRPr="00A36C96" w:rsidRDefault="003A56A3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5B634F40" w14:textId="77777777" w:rsidR="003A56A3" w:rsidRPr="00A36C96" w:rsidRDefault="003A56A3" w:rsidP="00AD4321">
            <w:pPr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 xml:space="preserve">Uchwyt pod telewizor </w:t>
            </w:r>
          </w:p>
        </w:tc>
        <w:tc>
          <w:tcPr>
            <w:tcW w:w="992" w:type="dxa"/>
          </w:tcPr>
          <w:p w14:paraId="0BE4309B" w14:textId="77777777" w:rsidR="003A56A3" w:rsidRPr="00A36C96" w:rsidRDefault="003A56A3" w:rsidP="00AD432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4C29626E" w14:textId="77777777" w:rsidR="003A56A3" w:rsidRPr="00A36C96" w:rsidRDefault="003A56A3" w:rsidP="00AD432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AB1F1AC" w14:textId="77777777" w:rsidR="003A56A3" w:rsidRPr="00A36C96" w:rsidRDefault="003A56A3" w:rsidP="007168CC">
            <w:pPr>
              <w:ind w:left="33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Uchwyt stojący na kółkach do  telewizora  min 60 cali, ruchomy, udźwig min 45 kg, regulacja wysokości ekranu, system ukrywania przewodów,</w:t>
            </w:r>
          </w:p>
          <w:p w14:paraId="479139E9" w14:textId="77777777" w:rsidR="003A56A3" w:rsidRPr="00A36C96" w:rsidRDefault="003A56A3" w:rsidP="007168CC">
            <w:pPr>
              <w:ind w:left="33"/>
              <w:rPr>
                <w:rFonts w:ascii="Cambria" w:hAnsi="Cambria"/>
                <w:sz w:val="20"/>
                <w:szCs w:val="20"/>
              </w:rPr>
            </w:pPr>
            <w:r w:rsidRPr="00A36C96">
              <w:rPr>
                <w:rFonts w:ascii="Cambria" w:hAnsi="Cambria"/>
                <w:sz w:val="20"/>
                <w:szCs w:val="20"/>
              </w:rPr>
              <w:t>Półka z regulacją wysokości  o udźwigu do 10 kg.</w:t>
            </w:r>
          </w:p>
        </w:tc>
      </w:tr>
    </w:tbl>
    <w:p w14:paraId="1390FF74" w14:textId="77777777" w:rsidR="003E4F57" w:rsidRPr="00A36C96" w:rsidRDefault="003E4F57">
      <w:pPr>
        <w:rPr>
          <w:rFonts w:ascii="Cambria" w:hAnsi="Cambria"/>
          <w:sz w:val="20"/>
          <w:szCs w:val="20"/>
        </w:rPr>
      </w:pPr>
    </w:p>
    <w:p w14:paraId="3CA4BD0A" w14:textId="77777777" w:rsidR="003E4F57" w:rsidRPr="00A36C96" w:rsidRDefault="003E4F57" w:rsidP="008C233B">
      <w:pPr>
        <w:keepLines/>
        <w:tabs>
          <w:tab w:val="left" w:pos="851"/>
        </w:tabs>
        <w:jc w:val="both"/>
        <w:rPr>
          <w:rFonts w:ascii="Cambria" w:hAnsi="Cambria"/>
          <w:color w:val="000000" w:themeColor="text1"/>
          <w:sz w:val="20"/>
          <w:szCs w:val="20"/>
        </w:rPr>
      </w:pPr>
      <w:r w:rsidRPr="00A36C96">
        <w:rPr>
          <w:rFonts w:ascii="Cambria" w:hAnsi="Cambria"/>
          <w:color w:val="000000" w:themeColor="text1"/>
          <w:sz w:val="20"/>
          <w:szCs w:val="20"/>
        </w:rPr>
        <w:t>Wymagane dokumenty potwierdzające</w:t>
      </w:r>
      <w:r w:rsidR="009C1EED" w:rsidRPr="00A36C96">
        <w:rPr>
          <w:rFonts w:ascii="Cambria" w:hAnsi="Cambria"/>
          <w:color w:val="000000" w:themeColor="text1"/>
          <w:sz w:val="20"/>
          <w:szCs w:val="20"/>
        </w:rPr>
        <w:t>:</w:t>
      </w:r>
      <w:r w:rsidRPr="00A36C96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16F4EF71" w14:textId="77777777" w:rsidR="003E4F57" w:rsidRPr="00A36C96" w:rsidRDefault="003E4F57" w:rsidP="003E4F57">
      <w:pPr>
        <w:keepLines/>
        <w:numPr>
          <w:ilvl w:val="1"/>
          <w:numId w:val="4"/>
        </w:numPr>
        <w:tabs>
          <w:tab w:val="left" w:pos="1134"/>
        </w:tabs>
        <w:spacing w:after="0"/>
        <w:ind w:left="1134" w:hanging="283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A36C96">
        <w:rPr>
          <w:rFonts w:ascii="Cambria" w:hAnsi="Cambria"/>
          <w:color w:val="000000" w:themeColor="text1"/>
          <w:sz w:val="20"/>
          <w:szCs w:val="20"/>
        </w:rPr>
        <w:t xml:space="preserve">Certyfikat ISO 9001:2008 </w:t>
      </w:r>
      <w:r w:rsidRPr="00A36C96">
        <w:rPr>
          <w:rFonts w:ascii="Cambria" w:hAnsi="Cambria"/>
          <w:bCs/>
          <w:color w:val="000000" w:themeColor="text1"/>
          <w:sz w:val="20"/>
          <w:szCs w:val="20"/>
        </w:rPr>
        <w:t xml:space="preserve">lub 9001:2015 </w:t>
      </w:r>
      <w:r w:rsidRPr="00A36C96">
        <w:rPr>
          <w:rFonts w:ascii="Cambria" w:hAnsi="Cambria"/>
          <w:color w:val="000000" w:themeColor="text1"/>
          <w:sz w:val="20"/>
          <w:szCs w:val="20"/>
        </w:rPr>
        <w:t xml:space="preserve">dla producenta sprzętu </w:t>
      </w:r>
    </w:p>
    <w:p w14:paraId="4D928E7A" w14:textId="77777777" w:rsidR="003E4F57" w:rsidRPr="00A36C96" w:rsidRDefault="003E4F57" w:rsidP="008C233B">
      <w:pPr>
        <w:keepLines/>
        <w:tabs>
          <w:tab w:val="left" w:pos="1134"/>
        </w:tabs>
        <w:spacing w:before="120" w:after="120"/>
        <w:rPr>
          <w:rFonts w:ascii="Cambria" w:hAnsi="Cambria"/>
          <w:color w:val="000000" w:themeColor="text1"/>
          <w:sz w:val="20"/>
          <w:szCs w:val="20"/>
        </w:rPr>
      </w:pPr>
      <w:r w:rsidRPr="00A36C96">
        <w:rPr>
          <w:rFonts w:ascii="Cambria" w:hAnsi="Cambria"/>
          <w:color w:val="000000" w:themeColor="text1"/>
          <w:sz w:val="20"/>
          <w:szCs w:val="20"/>
        </w:rPr>
        <w:t>Dokumenty sporządzone w języku obcym są składane wraz z tłumaczeniem na język polski.</w:t>
      </w:r>
    </w:p>
    <w:p w14:paraId="0A70C2A7" w14:textId="77777777" w:rsidR="003E4F57" w:rsidRPr="00A36C96" w:rsidRDefault="003E4F57">
      <w:pPr>
        <w:rPr>
          <w:rFonts w:ascii="Cambria" w:hAnsi="Cambria"/>
          <w:sz w:val="20"/>
          <w:szCs w:val="20"/>
        </w:rPr>
      </w:pPr>
    </w:p>
    <w:sectPr w:rsidR="003E4F57" w:rsidRPr="00A36C96" w:rsidSect="002702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88C45" w14:textId="77777777" w:rsidR="0010616C" w:rsidRDefault="0010616C" w:rsidP="00615D7A">
      <w:pPr>
        <w:spacing w:after="0" w:line="240" w:lineRule="auto"/>
      </w:pPr>
      <w:r>
        <w:separator/>
      </w:r>
    </w:p>
  </w:endnote>
  <w:endnote w:type="continuationSeparator" w:id="0">
    <w:p w14:paraId="1DCD7153" w14:textId="77777777" w:rsidR="0010616C" w:rsidRDefault="0010616C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432152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3808273A" w14:textId="1074D7EF" w:rsidR="00DA2C46" w:rsidRDefault="00DA2C46">
            <w:pPr>
              <w:pStyle w:val="Stopka"/>
              <w:jc w:val="center"/>
            </w:pPr>
            <w:r>
              <w:t xml:space="preserve">Strona </w:t>
            </w:r>
            <w:r w:rsidR="00B865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86579">
              <w:rPr>
                <w:b/>
                <w:sz w:val="24"/>
                <w:szCs w:val="24"/>
              </w:rPr>
              <w:fldChar w:fldCharType="separate"/>
            </w:r>
            <w:r w:rsidR="00283B0E">
              <w:rPr>
                <w:b/>
                <w:noProof/>
              </w:rPr>
              <w:t>1</w:t>
            </w:r>
            <w:r w:rsidR="00B8657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865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86579">
              <w:rPr>
                <w:b/>
                <w:sz w:val="24"/>
                <w:szCs w:val="24"/>
              </w:rPr>
              <w:fldChar w:fldCharType="separate"/>
            </w:r>
            <w:r w:rsidR="00283B0E">
              <w:rPr>
                <w:b/>
                <w:noProof/>
              </w:rPr>
              <w:t>5</w:t>
            </w:r>
            <w:r w:rsidR="00B8657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D5A008" w14:textId="77777777" w:rsidR="007108F9" w:rsidRPr="007108F9" w:rsidRDefault="007108F9" w:rsidP="007108F9">
    <w:pPr>
      <w:pStyle w:val="Defaul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68114" w14:textId="77777777" w:rsidR="0010616C" w:rsidRDefault="0010616C" w:rsidP="00615D7A">
      <w:pPr>
        <w:spacing w:after="0" w:line="240" w:lineRule="auto"/>
      </w:pPr>
      <w:r>
        <w:separator/>
      </w:r>
    </w:p>
  </w:footnote>
  <w:footnote w:type="continuationSeparator" w:id="0">
    <w:p w14:paraId="6880B503" w14:textId="77777777" w:rsidR="0010616C" w:rsidRDefault="0010616C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702A1" w14:paraId="60CA04CD" w14:textId="77777777" w:rsidTr="002702A1">
      <w:trPr>
        <w:jc w:val="center"/>
      </w:trPr>
      <w:tc>
        <w:tcPr>
          <w:tcW w:w="1010" w:type="pct"/>
          <w:hideMark/>
        </w:tcPr>
        <w:p w14:paraId="40C94F3D" w14:textId="1DA33A5A" w:rsidR="002702A1" w:rsidRDefault="002702A1" w:rsidP="002702A1">
          <w:pPr>
            <w:rPr>
              <w:rFonts w:eastAsia="Times New Roman"/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39F1100" wp14:editId="6D9C3B7E">
                <wp:extent cx="1031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14:paraId="05F1A0D2" w14:textId="1DEAFA74" w:rsidR="002702A1" w:rsidRDefault="002702A1" w:rsidP="002702A1">
          <w:pPr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85BECC4" wp14:editId="4E90A3DB">
                <wp:extent cx="1419860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14:paraId="21B33A9C" w14:textId="3F13A3CA" w:rsidR="002702A1" w:rsidRDefault="002702A1" w:rsidP="002702A1">
          <w:pPr>
            <w:ind w:right="47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6996E4C8" wp14:editId="3378DF19">
                <wp:extent cx="962660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14:paraId="73DC2D7D" w14:textId="3C74CA83" w:rsidR="002702A1" w:rsidRDefault="002702A1" w:rsidP="002702A1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5CD3B4BB" wp14:editId="2FC53AFD">
                <wp:extent cx="1641475" cy="4362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2717FF" w14:textId="77777777" w:rsidR="002702A1" w:rsidRDefault="002702A1" w:rsidP="002702A1">
    <w:pPr>
      <w:pStyle w:val="Nagwek"/>
      <w:jc w:val="center"/>
      <w:rPr>
        <w:rFonts w:ascii="Cambria" w:hAnsi="Cambria"/>
        <w:i/>
        <w:sz w:val="16"/>
        <w:szCs w:val="16"/>
      </w:rPr>
    </w:pPr>
  </w:p>
  <w:p w14:paraId="13D05E37" w14:textId="77777777" w:rsidR="002702A1" w:rsidRDefault="002702A1" w:rsidP="002702A1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Projekt </w:t>
    </w:r>
    <w:r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14:paraId="27CDF760" w14:textId="5F6E4021" w:rsidR="00615D7A" w:rsidRPr="002702A1" w:rsidRDefault="00615D7A" w:rsidP="00270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3950"/>
    <w:multiLevelType w:val="multilevel"/>
    <w:tmpl w:val="FFE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D4203"/>
    <w:multiLevelType w:val="hybridMultilevel"/>
    <w:tmpl w:val="7B08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B522CB"/>
    <w:multiLevelType w:val="hybridMultilevel"/>
    <w:tmpl w:val="F89C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E72FA"/>
    <w:multiLevelType w:val="hybridMultilevel"/>
    <w:tmpl w:val="5AA049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C3462"/>
    <w:multiLevelType w:val="hybridMultilevel"/>
    <w:tmpl w:val="9DA40FBC"/>
    <w:lvl w:ilvl="0" w:tplc="DED409C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51D84A5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D7A"/>
    <w:rsid w:val="00097D54"/>
    <w:rsid w:val="0010616C"/>
    <w:rsid w:val="00113AB9"/>
    <w:rsid w:val="00241376"/>
    <w:rsid w:val="002556A0"/>
    <w:rsid w:val="002702A1"/>
    <w:rsid w:val="0028101F"/>
    <w:rsid w:val="002814DC"/>
    <w:rsid w:val="00283B0E"/>
    <w:rsid w:val="002D50E6"/>
    <w:rsid w:val="003032C7"/>
    <w:rsid w:val="00360412"/>
    <w:rsid w:val="00380369"/>
    <w:rsid w:val="003A56A3"/>
    <w:rsid w:val="003E4F57"/>
    <w:rsid w:val="00423529"/>
    <w:rsid w:val="004952F1"/>
    <w:rsid w:val="004F48CF"/>
    <w:rsid w:val="00615D7A"/>
    <w:rsid w:val="00622130"/>
    <w:rsid w:val="00692E70"/>
    <w:rsid w:val="006A3766"/>
    <w:rsid w:val="006D3400"/>
    <w:rsid w:val="006F41AA"/>
    <w:rsid w:val="00706D8E"/>
    <w:rsid w:val="007108F9"/>
    <w:rsid w:val="00726711"/>
    <w:rsid w:val="00767999"/>
    <w:rsid w:val="007F7DBF"/>
    <w:rsid w:val="00845450"/>
    <w:rsid w:val="008832C1"/>
    <w:rsid w:val="008C1E7B"/>
    <w:rsid w:val="008C233B"/>
    <w:rsid w:val="008C3DF2"/>
    <w:rsid w:val="008F7431"/>
    <w:rsid w:val="00965BA6"/>
    <w:rsid w:val="009B2FC3"/>
    <w:rsid w:val="009C1EED"/>
    <w:rsid w:val="009D2C8E"/>
    <w:rsid w:val="00A1138C"/>
    <w:rsid w:val="00A36C96"/>
    <w:rsid w:val="00A90C65"/>
    <w:rsid w:val="00AD4321"/>
    <w:rsid w:val="00B25DF6"/>
    <w:rsid w:val="00B86579"/>
    <w:rsid w:val="00BC0FAB"/>
    <w:rsid w:val="00BC1F64"/>
    <w:rsid w:val="00BD6506"/>
    <w:rsid w:val="00D85950"/>
    <w:rsid w:val="00DA2C46"/>
    <w:rsid w:val="00DA2F73"/>
    <w:rsid w:val="00DD66E4"/>
    <w:rsid w:val="00EC3C15"/>
    <w:rsid w:val="00EE3C29"/>
    <w:rsid w:val="00EE3F29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510941"/>
  <w15:docId w15:val="{D9E5AF5D-C490-4928-A18E-250CDD96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C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A90C6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wpeca860edgmail-tojvnm2t">
    <w:name w:val="gwpeca860ed_gmail-tojvnm2t"/>
    <w:basedOn w:val="Domylnaczcionkaakapitu"/>
    <w:rsid w:val="00A90C65"/>
  </w:style>
  <w:style w:type="paragraph" w:customStyle="1" w:styleId="Zawartotabeli">
    <w:name w:val="Zawartość tabeli"/>
    <w:basedOn w:val="Normalny"/>
    <w:rsid w:val="004F48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4F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48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0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semiHidden/>
    <w:locked/>
    <w:rsid w:val="002702A1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2CCF-149A-47DE-AA12-8C7C8AB1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cp:lastPrinted>2021-11-26T14:09:00Z</cp:lastPrinted>
  <dcterms:created xsi:type="dcterms:W3CDTF">2021-11-26T13:30:00Z</dcterms:created>
  <dcterms:modified xsi:type="dcterms:W3CDTF">2021-12-03T14:34:00Z</dcterms:modified>
</cp:coreProperties>
</file>