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65" w:rsidRPr="00CA04B5" w:rsidRDefault="00BA00A6" w:rsidP="00A90C65">
      <w:pPr>
        <w:pStyle w:val="Tekstpodstawowy"/>
        <w:jc w:val="right"/>
        <w:rPr>
          <w:rFonts w:ascii="Cambria" w:hAnsi="Cambria"/>
          <w:sz w:val="20"/>
          <w:szCs w:val="20"/>
        </w:rPr>
      </w:pPr>
      <w:r w:rsidRPr="00CA04B5">
        <w:rPr>
          <w:rFonts w:ascii="Cambria" w:hAnsi="Cambria"/>
          <w:sz w:val="20"/>
          <w:szCs w:val="20"/>
        </w:rPr>
        <w:t xml:space="preserve">Załącznik </w:t>
      </w:r>
      <w:r w:rsidR="00BB7DE5" w:rsidRPr="00CA04B5">
        <w:rPr>
          <w:rFonts w:ascii="Cambria" w:hAnsi="Cambria"/>
          <w:sz w:val="20"/>
          <w:szCs w:val="20"/>
        </w:rPr>
        <w:t>6b do S</w:t>
      </w:r>
      <w:r w:rsidR="00A90C65" w:rsidRPr="00CA04B5">
        <w:rPr>
          <w:rFonts w:ascii="Cambria" w:hAnsi="Cambria"/>
          <w:sz w:val="20"/>
          <w:szCs w:val="20"/>
        </w:rPr>
        <w:t>WZ</w:t>
      </w:r>
    </w:p>
    <w:p w:rsidR="00A90C65" w:rsidRPr="00CA04B5" w:rsidRDefault="00A90C65" w:rsidP="00A90C65">
      <w:pPr>
        <w:pStyle w:val="Nagwek"/>
        <w:jc w:val="center"/>
        <w:rPr>
          <w:rFonts w:ascii="Cambria" w:hAnsi="Cambria"/>
          <w:b/>
          <w:sz w:val="20"/>
          <w:szCs w:val="20"/>
        </w:rPr>
      </w:pPr>
      <w:r w:rsidRPr="00CA04B5">
        <w:rPr>
          <w:rFonts w:ascii="Cambria" w:hAnsi="Cambria"/>
          <w:b/>
          <w:sz w:val="20"/>
          <w:szCs w:val="20"/>
        </w:rPr>
        <w:t>SZCZEGÓŁOWY OPIS PRZEDMIOTU ZAMÓWIENIA</w:t>
      </w:r>
    </w:p>
    <w:p w:rsidR="00A90C65" w:rsidRPr="00CA04B5" w:rsidRDefault="00A90C65" w:rsidP="00A90C65">
      <w:pPr>
        <w:pStyle w:val="Nagwek"/>
        <w:jc w:val="both"/>
        <w:rPr>
          <w:rFonts w:ascii="Cambria" w:hAnsi="Cambria"/>
          <w:sz w:val="20"/>
          <w:szCs w:val="20"/>
        </w:rPr>
      </w:pPr>
    </w:p>
    <w:p w:rsidR="00A90C65" w:rsidRPr="00CA04B5" w:rsidRDefault="00A90C65" w:rsidP="00A90C65">
      <w:pPr>
        <w:pStyle w:val="Tekstpodstawowy"/>
        <w:rPr>
          <w:rFonts w:ascii="Cambria" w:hAnsi="Cambria"/>
          <w:sz w:val="20"/>
          <w:szCs w:val="20"/>
        </w:rPr>
      </w:pPr>
    </w:p>
    <w:p w:rsidR="00A90C65" w:rsidRPr="00CA04B5" w:rsidRDefault="00A90C65" w:rsidP="00A90C65">
      <w:pPr>
        <w:pStyle w:val="Tekstpodstawowy"/>
        <w:rPr>
          <w:rFonts w:ascii="Cambria" w:hAnsi="Cambria"/>
          <w:sz w:val="20"/>
          <w:szCs w:val="20"/>
        </w:rPr>
      </w:pPr>
    </w:p>
    <w:p w:rsidR="00BA00A6" w:rsidRPr="00CA04B5" w:rsidRDefault="00BA00A6" w:rsidP="00BA00A6">
      <w:pPr>
        <w:pStyle w:val="Nagwek"/>
        <w:jc w:val="center"/>
        <w:rPr>
          <w:rFonts w:ascii="Cambria" w:hAnsi="Cambria"/>
          <w:b/>
          <w:sz w:val="20"/>
          <w:szCs w:val="20"/>
          <w:u w:val="single"/>
        </w:rPr>
      </w:pPr>
      <w:r w:rsidRPr="00CA04B5">
        <w:rPr>
          <w:rFonts w:ascii="Cambria" w:hAnsi="Cambria"/>
          <w:b/>
          <w:sz w:val="20"/>
          <w:szCs w:val="20"/>
          <w:u w:val="single"/>
        </w:rPr>
        <w:t>Zamówienie publiczne:</w:t>
      </w:r>
    </w:p>
    <w:p w:rsidR="00BA00A6" w:rsidRPr="00CA04B5" w:rsidRDefault="00BA00A6" w:rsidP="00BA00A6">
      <w:pPr>
        <w:pStyle w:val="Nagwek"/>
        <w:jc w:val="center"/>
        <w:rPr>
          <w:rFonts w:ascii="Cambria" w:hAnsi="Cambria"/>
          <w:b/>
          <w:sz w:val="20"/>
          <w:szCs w:val="20"/>
          <w:u w:val="single"/>
        </w:rPr>
      </w:pPr>
    </w:p>
    <w:p w:rsidR="00BA00A6" w:rsidRPr="00CA04B5" w:rsidRDefault="00BA00A6" w:rsidP="00BA00A6">
      <w:pPr>
        <w:pStyle w:val="Nagwek"/>
        <w:jc w:val="center"/>
        <w:rPr>
          <w:rFonts w:ascii="Cambria" w:hAnsi="Cambria"/>
          <w:b/>
          <w:i/>
          <w:sz w:val="20"/>
          <w:szCs w:val="20"/>
        </w:rPr>
      </w:pPr>
      <w:r w:rsidRPr="00CA04B5">
        <w:rPr>
          <w:rFonts w:ascii="Cambria" w:hAnsi="Cambria"/>
          <w:b/>
          <w:sz w:val="20"/>
          <w:szCs w:val="20"/>
        </w:rPr>
        <w:t xml:space="preserve">Zakup i dostawę sprzętu komputerowego, sprzętu fotograficznego, sprzętu graficznego,  oraz oprogramowania dla szkoły na rzecz realizacji projektów realizowanych w ramach Regionalnego Programu Operacyjnego Województwa Świętokrzyskiego na lata 2014-2020 ze środków  Europejskiego Funduszu Społecznego, </w:t>
      </w:r>
      <w:r w:rsidRPr="00CA04B5">
        <w:rPr>
          <w:rFonts w:ascii="Cambria" w:hAnsi="Cambria"/>
          <w:b/>
          <w:sz w:val="20"/>
          <w:szCs w:val="20"/>
        </w:rPr>
        <w:br/>
        <w:t>Osi 8. Rozwój edukacji i aktywne społeczeństwo</w:t>
      </w:r>
    </w:p>
    <w:p w:rsidR="00BA00A6" w:rsidRPr="00CA04B5" w:rsidRDefault="00BA00A6" w:rsidP="00BA00A6">
      <w:pPr>
        <w:pStyle w:val="Tekstpodstawowy"/>
        <w:rPr>
          <w:rFonts w:ascii="Cambria" w:hAnsi="Cambria"/>
          <w:sz w:val="20"/>
          <w:szCs w:val="20"/>
        </w:rPr>
      </w:pPr>
    </w:p>
    <w:p w:rsidR="00BA00A6" w:rsidRPr="00CA04B5" w:rsidRDefault="00BA00A6" w:rsidP="00BA00A6">
      <w:pPr>
        <w:pStyle w:val="Tekstpodstawowy"/>
        <w:rPr>
          <w:rFonts w:ascii="Cambria" w:hAnsi="Cambria"/>
          <w:sz w:val="20"/>
          <w:szCs w:val="20"/>
        </w:rPr>
      </w:pPr>
    </w:p>
    <w:p w:rsidR="00BA00A6" w:rsidRPr="00CA04B5" w:rsidRDefault="00BA00A6" w:rsidP="00BA00A6">
      <w:pPr>
        <w:pStyle w:val="Tekstpodstawowy"/>
        <w:rPr>
          <w:rFonts w:ascii="Cambria" w:hAnsi="Cambria"/>
          <w:sz w:val="20"/>
          <w:szCs w:val="20"/>
        </w:rPr>
      </w:pPr>
    </w:p>
    <w:p w:rsidR="00BA00A6" w:rsidRPr="00CA04B5" w:rsidRDefault="00BB7DE5" w:rsidP="00BA00A6">
      <w:pPr>
        <w:pStyle w:val="Nagwek"/>
        <w:jc w:val="center"/>
        <w:rPr>
          <w:rFonts w:ascii="Cambria" w:hAnsi="Cambria"/>
          <w:b/>
          <w:sz w:val="20"/>
          <w:szCs w:val="20"/>
        </w:rPr>
      </w:pPr>
      <w:r w:rsidRPr="00CA04B5">
        <w:rPr>
          <w:rFonts w:ascii="Cambria" w:hAnsi="Cambria"/>
          <w:b/>
          <w:sz w:val="20"/>
          <w:szCs w:val="20"/>
        </w:rPr>
        <w:t xml:space="preserve">Zadanie </w:t>
      </w:r>
      <w:r w:rsidR="00BA00A6" w:rsidRPr="00CA04B5">
        <w:rPr>
          <w:rFonts w:ascii="Cambria" w:hAnsi="Cambria"/>
          <w:b/>
          <w:sz w:val="20"/>
          <w:szCs w:val="20"/>
        </w:rPr>
        <w:t xml:space="preserve"> 2</w:t>
      </w:r>
    </w:p>
    <w:p w:rsidR="00BA00A6" w:rsidRPr="00CA04B5" w:rsidRDefault="00BA00A6" w:rsidP="00BA00A6">
      <w:pPr>
        <w:pStyle w:val="Tekstpodstawowy"/>
        <w:jc w:val="center"/>
        <w:rPr>
          <w:rFonts w:ascii="Cambria" w:hAnsi="Cambria"/>
          <w:b/>
          <w:bCs/>
          <w:iCs/>
          <w:color w:val="000000"/>
          <w:sz w:val="20"/>
          <w:szCs w:val="20"/>
        </w:rPr>
      </w:pPr>
      <w:r w:rsidRPr="00CA04B5">
        <w:rPr>
          <w:rFonts w:ascii="Cambria" w:hAnsi="Cambria"/>
          <w:b/>
          <w:bCs/>
          <w:iCs/>
          <w:color w:val="000000"/>
          <w:sz w:val="20"/>
          <w:szCs w:val="20"/>
        </w:rPr>
        <w:t xml:space="preserve">SPRZĘT KOMPUTEROWY </w:t>
      </w:r>
      <w:r w:rsidRPr="00CA04B5">
        <w:rPr>
          <w:rFonts w:ascii="Cambria" w:hAnsi="Cambria"/>
          <w:b/>
          <w:bCs/>
          <w:iCs/>
          <w:color w:val="000000"/>
          <w:sz w:val="20"/>
          <w:szCs w:val="20"/>
        </w:rPr>
        <w:br/>
        <w:t xml:space="preserve">na potrzeby projektu </w:t>
      </w:r>
      <w:r w:rsidRPr="00CA04B5">
        <w:rPr>
          <w:rFonts w:ascii="Cambria" w:hAnsi="Cambria"/>
          <w:b/>
          <w:bCs/>
          <w:iCs/>
          <w:color w:val="000000"/>
          <w:sz w:val="20"/>
          <w:szCs w:val="20"/>
        </w:rPr>
        <w:br/>
        <w:t>„Profesjonalne kadry”</w:t>
      </w:r>
    </w:p>
    <w:p w:rsidR="00A90C65" w:rsidRDefault="00A90C65" w:rsidP="00A90C65">
      <w:pPr>
        <w:pStyle w:val="Tekstpodstawowy"/>
        <w:rPr>
          <w:rFonts w:ascii="Cambria" w:hAnsi="Cambria"/>
          <w:sz w:val="20"/>
          <w:szCs w:val="20"/>
        </w:rPr>
      </w:pPr>
    </w:p>
    <w:p w:rsidR="009B3344" w:rsidRDefault="009B3344" w:rsidP="00A90C65">
      <w:pPr>
        <w:pStyle w:val="Tekstpodstawowy"/>
        <w:rPr>
          <w:rFonts w:ascii="Cambria" w:hAnsi="Cambria"/>
          <w:sz w:val="20"/>
          <w:szCs w:val="20"/>
        </w:rPr>
      </w:pPr>
    </w:p>
    <w:p w:rsidR="009B3344" w:rsidRDefault="009B3344" w:rsidP="00A90C65">
      <w:pPr>
        <w:pStyle w:val="Tekstpodstawowy"/>
        <w:rPr>
          <w:rFonts w:ascii="Cambria" w:hAnsi="Cambria"/>
          <w:sz w:val="20"/>
          <w:szCs w:val="20"/>
        </w:rPr>
      </w:pPr>
    </w:p>
    <w:p w:rsidR="009B3344" w:rsidRDefault="009B3344" w:rsidP="00A90C65">
      <w:pPr>
        <w:pStyle w:val="Tekstpodstawowy"/>
        <w:rPr>
          <w:rFonts w:ascii="Cambria" w:hAnsi="Cambria"/>
          <w:sz w:val="20"/>
          <w:szCs w:val="20"/>
        </w:rPr>
      </w:pPr>
    </w:p>
    <w:p w:rsidR="009B3344" w:rsidRDefault="009B3344" w:rsidP="00A90C65">
      <w:pPr>
        <w:pStyle w:val="Tekstpodstawowy"/>
        <w:rPr>
          <w:rFonts w:ascii="Cambria" w:hAnsi="Cambria"/>
          <w:sz w:val="20"/>
          <w:szCs w:val="20"/>
        </w:rPr>
      </w:pPr>
    </w:p>
    <w:p w:rsidR="009B3344" w:rsidRDefault="009B3344" w:rsidP="00A90C65">
      <w:pPr>
        <w:pStyle w:val="Tekstpodstawowy"/>
        <w:rPr>
          <w:rFonts w:ascii="Cambria" w:hAnsi="Cambria"/>
          <w:sz w:val="20"/>
          <w:szCs w:val="20"/>
        </w:rPr>
      </w:pPr>
    </w:p>
    <w:p w:rsidR="009B3344" w:rsidRDefault="009B3344" w:rsidP="00A90C65">
      <w:pPr>
        <w:pStyle w:val="Tekstpodstawowy"/>
        <w:rPr>
          <w:rFonts w:ascii="Cambria" w:hAnsi="Cambria"/>
          <w:sz w:val="20"/>
          <w:szCs w:val="20"/>
        </w:rPr>
      </w:pPr>
    </w:p>
    <w:p w:rsidR="009B3344" w:rsidRDefault="009B3344" w:rsidP="00A90C65">
      <w:pPr>
        <w:pStyle w:val="Tekstpodstawowy"/>
        <w:rPr>
          <w:rFonts w:ascii="Cambria" w:hAnsi="Cambria"/>
          <w:sz w:val="20"/>
          <w:szCs w:val="20"/>
        </w:rPr>
      </w:pPr>
    </w:p>
    <w:p w:rsidR="009B3344" w:rsidRDefault="009B3344" w:rsidP="00A90C65">
      <w:pPr>
        <w:pStyle w:val="Tekstpodstawowy"/>
        <w:rPr>
          <w:rFonts w:ascii="Cambria" w:hAnsi="Cambria"/>
          <w:sz w:val="20"/>
          <w:szCs w:val="20"/>
        </w:rPr>
      </w:pPr>
    </w:p>
    <w:p w:rsidR="009B3344" w:rsidRDefault="009B3344" w:rsidP="00A90C65">
      <w:pPr>
        <w:pStyle w:val="Tekstpodstawowy"/>
        <w:rPr>
          <w:rFonts w:ascii="Cambria" w:hAnsi="Cambria"/>
          <w:sz w:val="20"/>
          <w:szCs w:val="20"/>
        </w:rPr>
      </w:pPr>
    </w:p>
    <w:p w:rsidR="009B3344" w:rsidRDefault="009B3344" w:rsidP="00A90C65">
      <w:pPr>
        <w:pStyle w:val="Tekstpodstawowy"/>
        <w:rPr>
          <w:rFonts w:ascii="Cambria" w:hAnsi="Cambria"/>
          <w:sz w:val="20"/>
          <w:szCs w:val="20"/>
        </w:rPr>
      </w:pPr>
    </w:p>
    <w:p w:rsidR="009B3344" w:rsidRPr="00CA04B5" w:rsidRDefault="009B3344" w:rsidP="00A90C65">
      <w:pPr>
        <w:pStyle w:val="Tekstpodstawowy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A90C65" w:rsidRPr="00CA04B5" w:rsidRDefault="00A90C65" w:rsidP="00A90C65">
      <w:pPr>
        <w:pStyle w:val="Tekstpodstawowy"/>
        <w:rPr>
          <w:rFonts w:ascii="Cambria" w:hAnsi="Cambria"/>
          <w:sz w:val="20"/>
          <w:szCs w:val="20"/>
        </w:rPr>
      </w:pPr>
    </w:p>
    <w:p w:rsidR="00A90C65" w:rsidRPr="00CA04B5" w:rsidRDefault="00A90C65" w:rsidP="00A90C65">
      <w:pPr>
        <w:pStyle w:val="Tekstpodstawowy"/>
        <w:rPr>
          <w:rFonts w:ascii="Cambria" w:hAnsi="Cambria"/>
          <w:sz w:val="20"/>
          <w:szCs w:val="20"/>
        </w:rPr>
      </w:pPr>
    </w:p>
    <w:p w:rsidR="00A90C65" w:rsidRDefault="00A90C65" w:rsidP="00A90C65">
      <w:pPr>
        <w:pStyle w:val="Tekstpodstawowy"/>
        <w:rPr>
          <w:rFonts w:ascii="Cambria" w:hAnsi="Cambria"/>
          <w:sz w:val="20"/>
          <w:szCs w:val="20"/>
        </w:rPr>
      </w:pPr>
    </w:p>
    <w:p w:rsidR="00CA04B5" w:rsidRDefault="00CA04B5" w:rsidP="00A90C65">
      <w:pPr>
        <w:pStyle w:val="Tekstpodstawowy"/>
        <w:rPr>
          <w:rFonts w:ascii="Cambria" w:hAnsi="Cambria"/>
          <w:sz w:val="20"/>
          <w:szCs w:val="20"/>
        </w:rPr>
      </w:pPr>
    </w:p>
    <w:p w:rsidR="00CA04B5" w:rsidRDefault="00CA04B5" w:rsidP="00A90C65">
      <w:pPr>
        <w:pStyle w:val="Tekstpodstawowy"/>
        <w:rPr>
          <w:rFonts w:ascii="Cambria" w:hAnsi="Cambria"/>
          <w:sz w:val="20"/>
          <w:szCs w:val="20"/>
        </w:rPr>
      </w:pPr>
    </w:p>
    <w:p w:rsidR="00CA04B5" w:rsidRPr="00CA04B5" w:rsidRDefault="00CA04B5" w:rsidP="00A90C65">
      <w:pPr>
        <w:pStyle w:val="Tekstpodstawowy"/>
        <w:rPr>
          <w:rFonts w:ascii="Cambria" w:hAnsi="Cambria"/>
          <w:sz w:val="20"/>
          <w:szCs w:val="20"/>
        </w:rPr>
      </w:pPr>
    </w:p>
    <w:p w:rsidR="00A90C65" w:rsidRPr="00CA04B5" w:rsidRDefault="00A90C65" w:rsidP="00A90C65">
      <w:pPr>
        <w:pStyle w:val="Tekstpodstawowy"/>
        <w:rPr>
          <w:rFonts w:ascii="Cambria" w:hAnsi="Cambria"/>
          <w:sz w:val="20"/>
          <w:szCs w:val="20"/>
        </w:rPr>
      </w:pPr>
    </w:p>
    <w:p w:rsidR="00A90C65" w:rsidRPr="00CA04B5" w:rsidRDefault="00A90C65" w:rsidP="00A90C65">
      <w:pPr>
        <w:pStyle w:val="Tekstpodstawowy"/>
        <w:rPr>
          <w:rFonts w:ascii="Cambria" w:hAnsi="Cambria"/>
          <w:sz w:val="20"/>
          <w:szCs w:val="20"/>
        </w:rPr>
      </w:pPr>
    </w:p>
    <w:p w:rsidR="00A90C65" w:rsidRPr="00CA04B5" w:rsidRDefault="00A90C65" w:rsidP="00A90C65">
      <w:pPr>
        <w:rPr>
          <w:rFonts w:ascii="Cambria" w:hAnsi="Cambria"/>
          <w:sz w:val="20"/>
          <w:szCs w:val="20"/>
        </w:rPr>
      </w:pPr>
    </w:p>
    <w:tbl>
      <w:tblPr>
        <w:tblStyle w:val="Tabela-Siatka"/>
        <w:tblW w:w="946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232"/>
        <w:gridCol w:w="708"/>
        <w:gridCol w:w="1276"/>
        <w:gridCol w:w="4678"/>
      </w:tblGrid>
      <w:tr w:rsidR="008F0B41" w:rsidRPr="00CA04B5" w:rsidTr="008F0B41">
        <w:trPr>
          <w:trHeight w:val="558"/>
          <w:tblHeader/>
          <w:jc w:val="center"/>
        </w:trPr>
        <w:tc>
          <w:tcPr>
            <w:tcW w:w="570" w:type="dxa"/>
            <w:vAlign w:val="center"/>
          </w:tcPr>
          <w:p w:rsidR="008F0B41" w:rsidRPr="00CA04B5" w:rsidRDefault="008F0B41" w:rsidP="008F0B41">
            <w:pPr>
              <w:snapToGrid w:val="0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CA04B5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32" w:type="dxa"/>
            <w:vAlign w:val="center"/>
          </w:tcPr>
          <w:p w:rsidR="008F0B41" w:rsidRPr="00CA04B5" w:rsidRDefault="008F0B41" w:rsidP="00FE0D0D">
            <w:pPr>
              <w:pStyle w:val="Zawartotabeli"/>
              <w:snapToGrid w:val="0"/>
              <w:spacing w:line="10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A04B5">
              <w:rPr>
                <w:rFonts w:ascii="Cambria" w:hAnsi="Cambria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08" w:type="dxa"/>
            <w:vAlign w:val="center"/>
          </w:tcPr>
          <w:p w:rsidR="008F0B41" w:rsidRPr="00CA04B5" w:rsidRDefault="008F0B41" w:rsidP="00FE0D0D">
            <w:pPr>
              <w:pStyle w:val="Zawartotabeli"/>
              <w:snapToGrid w:val="0"/>
              <w:spacing w:line="10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A04B5">
              <w:rPr>
                <w:rFonts w:ascii="Cambria" w:hAnsi="Cambria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276" w:type="dxa"/>
            <w:vAlign w:val="center"/>
          </w:tcPr>
          <w:p w:rsidR="008F0B41" w:rsidRPr="00CA04B5" w:rsidRDefault="008F0B41" w:rsidP="00FE0D0D">
            <w:pPr>
              <w:pStyle w:val="Zawartotabeli"/>
              <w:snapToGrid w:val="0"/>
              <w:spacing w:line="10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A04B5">
              <w:rPr>
                <w:rFonts w:ascii="Cambria" w:hAnsi="Cambri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678" w:type="dxa"/>
            <w:vAlign w:val="center"/>
          </w:tcPr>
          <w:p w:rsidR="008F0B41" w:rsidRPr="00CA04B5" w:rsidRDefault="008F0B41" w:rsidP="00FE0D0D">
            <w:pPr>
              <w:pStyle w:val="Zawartotabeli"/>
              <w:snapToGrid w:val="0"/>
              <w:spacing w:line="10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A04B5">
              <w:rPr>
                <w:rFonts w:ascii="Cambria" w:hAnsi="Cambria"/>
                <w:b/>
                <w:bCs/>
                <w:sz w:val="20"/>
                <w:szCs w:val="20"/>
              </w:rPr>
              <w:t>Parametry</w:t>
            </w:r>
          </w:p>
        </w:tc>
      </w:tr>
      <w:tr w:rsidR="008F0B41" w:rsidRPr="00CA04B5" w:rsidTr="008F0B41">
        <w:trPr>
          <w:jc w:val="center"/>
        </w:trPr>
        <w:tc>
          <w:tcPr>
            <w:tcW w:w="570" w:type="dxa"/>
          </w:tcPr>
          <w:p w:rsidR="008F0B41" w:rsidRPr="00CA04B5" w:rsidRDefault="008F0B41" w:rsidP="00BA00A6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8F0B41" w:rsidRPr="00CA04B5" w:rsidRDefault="008F0B41" w:rsidP="00BA00A6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CA04B5">
              <w:rPr>
                <w:rFonts w:ascii="Cambria" w:eastAsia="Times New Roman" w:hAnsi="Cambria" w:cs="Arial"/>
                <w:sz w:val="20"/>
                <w:szCs w:val="20"/>
              </w:rPr>
              <w:t xml:space="preserve">Komputer stacjonarny – stacja graficzna </w:t>
            </w:r>
          </w:p>
        </w:tc>
        <w:tc>
          <w:tcPr>
            <w:tcW w:w="708" w:type="dxa"/>
          </w:tcPr>
          <w:p w:rsidR="008F0B41" w:rsidRPr="00CA04B5" w:rsidRDefault="008F0B41" w:rsidP="00BA00A6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CA04B5">
              <w:rPr>
                <w:rFonts w:ascii="Cambria" w:hAnsi="Cambria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:rsidR="008F0B41" w:rsidRPr="00CA04B5" w:rsidRDefault="008F0B41" w:rsidP="00BA00A6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CA04B5">
              <w:rPr>
                <w:rFonts w:ascii="Cambria" w:hAnsi="Cambri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8F0B41" w:rsidRPr="00CA04B5" w:rsidRDefault="008F0B41" w:rsidP="008F0B41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:rsidR="008F0B41" w:rsidRPr="00CA04B5" w:rsidRDefault="008F0B41" w:rsidP="008F0B41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Wymagany komputer stacjonarny o następujących parametrach:</w:t>
            </w:r>
          </w:p>
          <w:p w:rsidR="008F0B41" w:rsidRPr="00CA04B5" w:rsidRDefault="008F0B41" w:rsidP="008F0B41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CA04B5">
              <w:rPr>
                <w:rFonts w:ascii="Cambria" w:eastAsia="Times New Roman" w:hAnsi="Cambria" w:cs="Arial"/>
                <w:sz w:val="20"/>
                <w:szCs w:val="20"/>
              </w:rPr>
              <w:t xml:space="preserve">- Procesor oparty na architekturze 64 bitowej, minimum 6-rdzeniowy po 2 wątki na rdzeń, zegar </w:t>
            </w:r>
            <w:r w:rsidRPr="00CA04B5">
              <w:rPr>
                <w:rFonts w:ascii="Cambria" w:hAnsi="Cambria" w:cs="Arial"/>
                <w:sz w:val="20"/>
                <w:szCs w:val="20"/>
              </w:rPr>
              <w:t xml:space="preserve">taktujący </w:t>
            </w:r>
            <w:r w:rsidRPr="00CA04B5">
              <w:rPr>
                <w:rFonts w:ascii="Cambria" w:eastAsia="Times New Roman" w:hAnsi="Cambria" w:cs="Arial"/>
                <w:sz w:val="20"/>
                <w:szCs w:val="20"/>
              </w:rPr>
              <w:t>min 3,9 GHz (turbo 4,4GHz), min 19Mb (L2+L3)</w:t>
            </w:r>
            <w:r w:rsidRPr="00CA04B5">
              <w:rPr>
                <w:rFonts w:ascii="Cambria" w:hAnsi="Cambria" w:cs="Arial"/>
                <w:sz w:val="20"/>
                <w:szCs w:val="20"/>
              </w:rPr>
              <w:t>pamięci podręcznej c</w:t>
            </w:r>
            <w:r w:rsidRPr="00CA04B5">
              <w:rPr>
                <w:rFonts w:ascii="Cambria" w:eastAsia="Times New Roman" w:hAnsi="Cambria" w:cs="Arial"/>
                <w:sz w:val="20"/>
                <w:szCs w:val="20"/>
              </w:rPr>
              <w:t>ache procesora, odblokowany mnożnik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eastAsia="Times New Roman" w:hAnsi="Cambria" w:cs="Arial"/>
                <w:sz w:val="20"/>
                <w:szCs w:val="20"/>
              </w:rPr>
              <w:t>- Procesor graficzny zintegrowany, taktowanie procesora graficznego min 1,9GHz</w:t>
            </w:r>
            <w:r w:rsidRPr="00CA04B5">
              <w:rPr>
                <w:rFonts w:ascii="Cambria" w:eastAsia="Times New Roman" w:hAnsi="Cambria" w:cs="Arial"/>
                <w:sz w:val="20"/>
                <w:szCs w:val="20"/>
              </w:rPr>
              <w:br/>
            </w:r>
            <w:r w:rsidRPr="00CA04B5">
              <w:rPr>
                <w:rFonts w:ascii="Cambria" w:hAnsi="Cambria" w:cs="Arial"/>
                <w:sz w:val="20"/>
                <w:szCs w:val="20"/>
              </w:rPr>
              <w:t>- Płyta główna: ATX, Liczba gniazd procesorów: 1 z 10 fazowym zasilaniem, wyposażona w kartę dźwiękową 7.1 CH HD Audio,  kontroler RAID (0,1, 10)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 xml:space="preserve">- wymagane złącza </w:t>
            </w:r>
          </w:p>
          <w:p w:rsidR="008F0B41" w:rsidRPr="00CA04B5" w:rsidRDefault="008F0B41" w:rsidP="008F0B41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CA04B5">
              <w:rPr>
                <w:rFonts w:ascii="Cambria" w:eastAsia="Times New Roman" w:hAnsi="Cambria" w:cs="Arial"/>
                <w:sz w:val="20"/>
                <w:szCs w:val="20"/>
              </w:rPr>
              <w:t>SATA III (6 Gb/s) - 6 szt.</w:t>
            </w:r>
          </w:p>
          <w:p w:rsidR="008F0B41" w:rsidRPr="00CA04B5" w:rsidRDefault="008F0B41" w:rsidP="008F0B41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CA04B5">
              <w:rPr>
                <w:rFonts w:ascii="Cambria" w:eastAsia="Times New Roman" w:hAnsi="Cambria" w:cs="Arial"/>
                <w:sz w:val="20"/>
                <w:szCs w:val="20"/>
              </w:rPr>
              <w:t>PCIe 4.0/3.0 x16 - 2 szt.</w:t>
            </w:r>
          </w:p>
          <w:p w:rsidR="008F0B41" w:rsidRPr="00CA04B5" w:rsidRDefault="008F0B41" w:rsidP="008F0B41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CA04B5">
              <w:rPr>
                <w:rFonts w:ascii="Cambria" w:eastAsia="Times New Roman" w:hAnsi="Cambria" w:cs="Arial"/>
                <w:sz w:val="20"/>
                <w:szCs w:val="20"/>
              </w:rPr>
              <w:t>PCIe 3.0 x1 - 3 szt.</w:t>
            </w:r>
          </w:p>
          <w:p w:rsidR="008F0B41" w:rsidRPr="00CA04B5" w:rsidRDefault="008F0B41" w:rsidP="008F0B41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CA04B5">
              <w:rPr>
                <w:rFonts w:ascii="Cambria" w:eastAsia="Times New Roman" w:hAnsi="Cambria" w:cs="Arial"/>
                <w:sz w:val="20"/>
                <w:szCs w:val="20"/>
              </w:rPr>
              <w:t>USB 3.2 Gen 2  - 2 szt.</w:t>
            </w:r>
          </w:p>
          <w:p w:rsidR="008F0B41" w:rsidRPr="00CA04B5" w:rsidRDefault="008F0B41" w:rsidP="008F0B41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en-US"/>
              </w:rPr>
            </w:pPr>
            <w:r w:rsidRPr="00CA04B5">
              <w:rPr>
                <w:rFonts w:ascii="Cambria" w:eastAsia="Times New Roman" w:hAnsi="Cambria" w:cs="Arial"/>
                <w:sz w:val="20"/>
                <w:szCs w:val="20"/>
                <w:lang w:val="en-US"/>
              </w:rPr>
              <w:t>USB 3.2 Gen 1 – 10 szt.</w:t>
            </w:r>
          </w:p>
          <w:p w:rsidR="008F0B41" w:rsidRPr="00CA04B5" w:rsidRDefault="008F0B41" w:rsidP="008F0B41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en-US"/>
              </w:rPr>
            </w:pPr>
            <w:r w:rsidRPr="00CA04B5">
              <w:rPr>
                <w:rFonts w:ascii="Cambria" w:eastAsia="Times New Roman" w:hAnsi="Cambria" w:cs="Arial"/>
                <w:sz w:val="20"/>
                <w:szCs w:val="20"/>
                <w:lang w:val="en-US"/>
              </w:rPr>
              <w:t>HDMI - 1 szt.</w:t>
            </w:r>
          </w:p>
          <w:p w:rsidR="008F0B41" w:rsidRPr="00CA04B5" w:rsidRDefault="008F0B41" w:rsidP="008F0B41">
            <w:pPr>
              <w:jc w:val="both"/>
              <w:rPr>
                <w:rFonts w:ascii="Cambria" w:eastAsia="Times New Roman" w:hAnsi="Cambria" w:cs="Arial"/>
                <w:sz w:val="20"/>
                <w:szCs w:val="20"/>
                <w:lang w:val="en-US"/>
              </w:rPr>
            </w:pPr>
            <w:r w:rsidRPr="00CA04B5">
              <w:rPr>
                <w:rFonts w:ascii="Cambria" w:eastAsia="Times New Roman" w:hAnsi="Cambria" w:cs="Arial"/>
                <w:sz w:val="20"/>
                <w:szCs w:val="20"/>
                <w:lang w:val="en-US"/>
              </w:rPr>
              <w:t>DisplayPort – 1szt.</w:t>
            </w:r>
          </w:p>
          <w:p w:rsidR="008F0B41" w:rsidRPr="00CA04B5" w:rsidRDefault="008F0B41" w:rsidP="008F0B41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CA04B5">
              <w:rPr>
                <w:rFonts w:ascii="Cambria" w:eastAsia="Times New Roman" w:hAnsi="Cambria" w:cs="Arial"/>
                <w:sz w:val="20"/>
                <w:szCs w:val="20"/>
              </w:rPr>
              <w:t>- Port LAN 1Gbit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- 4 banki pamięci maksymalna wielkość obsługiwanej pamięci:do128 GB (max. 4666+ MHz)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- Dwa złącza M.2: jedno obsługujące standard PCIE x4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- Płyta formatu ATX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- Pamięć Ram Minimum 16 GB DDR4, dual channel 3600 MHz, CL19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 xml:space="preserve">- Dysk twardy min. typu SSD M.2 PCIEx4 GEN 3 wielkość min. 500 GB, odczyt/zapis 3500/3200 MB/s 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 xml:space="preserve"> - Dysk twardy talerzowy min. o pojemności min 1TB 7200 SATA III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 xml:space="preserve">- Napęd DVD DVDRW złącze SATA 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- wbudowany zasilacz z aktywnym PFC o mocy min 650W o sprawności min 80% klasy Gold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Wymagane filtry wbudowane w zasilacz przeciwzwarciowy, przeciwprzepięciowy, przeciw przeciążeniowy, dodatkowa stabilizacja napięcia</w:t>
            </w:r>
          </w:p>
          <w:p w:rsidR="008F0B41" w:rsidRPr="00CA04B5" w:rsidRDefault="008F0B41" w:rsidP="008F0B41">
            <w:pPr>
              <w:tabs>
                <w:tab w:val="left" w:pos="3317"/>
              </w:tabs>
              <w:ind w:left="45"/>
              <w:jc w:val="both"/>
              <w:rPr>
                <w:rFonts w:ascii="Cambria" w:eastAsia="Times New Roman" w:hAnsi="Cambria" w:cs="Arial"/>
                <w:bCs/>
                <w:sz w:val="20"/>
                <w:szCs w:val="20"/>
              </w:rPr>
            </w:pPr>
            <w:r w:rsidRPr="00CA04B5">
              <w:rPr>
                <w:rFonts w:ascii="Cambria" w:eastAsia="Times New Roman" w:hAnsi="Cambria" w:cs="Arial"/>
                <w:bCs/>
                <w:sz w:val="20"/>
                <w:szCs w:val="20"/>
              </w:rPr>
              <w:t>Wymagane parametry natężenia zasilacza</w:t>
            </w:r>
          </w:p>
          <w:p w:rsidR="008F0B41" w:rsidRPr="00CA04B5" w:rsidRDefault="008F0B41" w:rsidP="008F0B41">
            <w:pPr>
              <w:tabs>
                <w:tab w:val="left" w:pos="3317"/>
              </w:tabs>
              <w:ind w:left="45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CA04B5"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natężenie przy napięciu +5V min </w:t>
            </w:r>
            <w:r w:rsidRPr="00CA04B5">
              <w:rPr>
                <w:rFonts w:ascii="Cambria" w:eastAsia="Times New Roman" w:hAnsi="Cambria" w:cs="Arial"/>
                <w:bCs/>
                <w:sz w:val="20"/>
                <w:szCs w:val="20"/>
              </w:rPr>
              <w:tab/>
            </w:r>
            <w:r w:rsidRPr="00CA04B5">
              <w:rPr>
                <w:rFonts w:ascii="Cambria" w:eastAsia="Times New Roman" w:hAnsi="Cambria" w:cs="Arial"/>
                <w:sz w:val="20"/>
                <w:szCs w:val="20"/>
              </w:rPr>
              <w:t xml:space="preserve">20 A </w:t>
            </w:r>
          </w:p>
          <w:p w:rsidR="008F0B41" w:rsidRPr="00CA04B5" w:rsidRDefault="008F0B41" w:rsidP="008F0B41">
            <w:pPr>
              <w:tabs>
                <w:tab w:val="left" w:pos="3317"/>
              </w:tabs>
              <w:ind w:left="45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CA04B5"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natężenie przy napięciu +3.3V min </w:t>
            </w:r>
            <w:r w:rsidRPr="00CA04B5">
              <w:rPr>
                <w:rFonts w:ascii="Cambria" w:eastAsia="Times New Roman" w:hAnsi="Cambria" w:cs="Arial"/>
                <w:bCs/>
                <w:sz w:val="20"/>
                <w:szCs w:val="20"/>
              </w:rPr>
              <w:tab/>
            </w:r>
            <w:r w:rsidRPr="00CA04B5">
              <w:rPr>
                <w:rFonts w:ascii="Cambria" w:eastAsia="Times New Roman" w:hAnsi="Cambria" w:cs="Arial"/>
                <w:sz w:val="20"/>
                <w:szCs w:val="20"/>
              </w:rPr>
              <w:t xml:space="preserve">20 A </w:t>
            </w:r>
          </w:p>
          <w:p w:rsidR="008F0B41" w:rsidRPr="00CA04B5" w:rsidRDefault="008F0B41" w:rsidP="008F0B41">
            <w:pPr>
              <w:tabs>
                <w:tab w:val="left" w:pos="3317"/>
              </w:tabs>
              <w:ind w:left="45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CA04B5"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natężenie przy napięciu +12V1 min </w:t>
            </w:r>
            <w:r w:rsidRPr="00CA04B5">
              <w:rPr>
                <w:rFonts w:ascii="Cambria" w:eastAsia="Times New Roman" w:hAnsi="Cambria" w:cs="Arial"/>
                <w:bCs/>
                <w:sz w:val="20"/>
                <w:szCs w:val="20"/>
              </w:rPr>
              <w:tab/>
            </w:r>
            <w:r w:rsidRPr="00CA04B5">
              <w:rPr>
                <w:rFonts w:ascii="Cambria" w:eastAsia="Times New Roman" w:hAnsi="Cambria" w:cs="Arial"/>
                <w:sz w:val="20"/>
                <w:szCs w:val="20"/>
              </w:rPr>
              <w:t xml:space="preserve">104 A </w:t>
            </w:r>
          </w:p>
          <w:p w:rsidR="008F0B41" w:rsidRPr="00CA04B5" w:rsidRDefault="008F0B41" w:rsidP="008F0B41">
            <w:pPr>
              <w:tabs>
                <w:tab w:val="left" w:pos="3317"/>
              </w:tabs>
              <w:ind w:left="45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CA04B5">
              <w:rPr>
                <w:rFonts w:ascii="Cambria" w:eastAsia="Times New Roman" w:hAnsi="Cambria" w:cs="Arial"/>
                <w:bCs/>
                <w:sz w:val="20"/>
                <w:szCs w:val="20"/>
              </w:rPr>
              <w:t xml:space="preserve">natężenie przy napięciu -12V min </w:t>
            </w:r>
            <w:r w:rsidRPr="00CA04B5">
              <w:rPr>
                <w:rFonts w:ascii="Cambria" w:eastAsia="Times New Roman" w:hAnsi="Cambria" w:cs="Arial"/>
                <w:bCs/>
                <w:sz w:val="20"/>
                <w:szCs w:val="20"/>
              </w:rPr>
              <w:tab/>
            </w:r>
            <w:r w:rsidRPr="00CA04B5">
              <w:rPr>
                <w:rFonts w:ascii="Cambria" w:eastAsia="Times New Roman" w:hAnsi="Cambria" w:cs="Arial"/>
                <w:sz w:val="20"/>
                <w:szCs w:val="20"/>
              </w:rPr>
              <w:t xml:space="preserve">0.8 A </w:t>
            </w:r>
          </w:p>
          <w:p w:rsidR="008F0B41" w:rsidRPr="00CA04B5" w:rsidRDefault="008F0B41" w:rsidP="008F0B41">
            <w:pPr>
              <w:tabs>
                <w:tab w:val="left" w:pos="3317"/>
              </w:tabs>
              <w:ind w:left="45"/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  <w:r w:rsidRPr="00CA04B5">
              <w:rPr>
                <w:rFonts w:ascii="Cambria" w:eastAsia="Times New Roman" w:hAnsi="Cambria" w:cs="Arial"/>
                <w:bCs/>
                <w:sz w:val="20"/>
                <w:szCs w:val="20"/>
              </w:rPr>
              <w:t>natężenie przy napięciu +5VSB min</w:t>
            </w:r>
            <w:r w:rsidRPr="00CA04B5">
              <w:rPr>
                <w:rFonts w:ascii="Cambria" w:eastAsia="Times New Roman" w:hAnsi="Cambria" w:cs="Arial"/>
                <w:bCs/>
                <w:sz w:val="20"/>
                <w:szCs w:val="20"/>
              </w:rPr>
              <w:tab/>
            </w:r>
            <w:r w:rsidRPr="00CA04B5">
              <w:rPr>
                <w:rFonts w:ascii="Cambria" w:eastAsia="Times New Roman" w:hAnsi="Cambria" w:cs="Arial"/>
                <w:sz w:val="20"/>
                <w:szCs w:val="20"/>
              </w:rPr>
              <w:t xml:space="preserve">4 A 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 xml:space="preserve">- Obudowa minimum typ Midi Tower, musi umożliwiać bez narzędziowe otwarcie, montaż i </w:t>
            </w:r>
            <w:r w:rsidRPr="00CA04B5">
              <w:rPr>
                <w:rFonts w:ascii="Cambria" w:hAnsi="Cambria" w:cs="Arial"/>
                <w:sz w:val="20"/>
                <w:szCs w:val="20"/>
              </w:rPr>
              <w:br/>
              <w:t xml:space="preserve">  demontaż dysków twardych (3,5” oraz 2,5”), napędu optycznego oraz kart rozszerzeń. 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- Wewnętrzny czytnik kart pamięci SD, CompactFlash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lastRenderedPageBreak/>
              <w:t>- Min 24 -miesięczna gwarancja świadczona na miejscu u klienta.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- Czas reakcji serwisu - do końca następnego dnia roboczego od zgłoszenia usterki.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Wymagane do zestawu: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 xml:space="preserve">- Klawiatura USB, 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 xml:space="preserve">- Mysz o rozdzielczości min 600 dpi, z przetwornikiem laserowym podłączana do portu USB 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 xml:space="preserve">- </w:t>
            </w:r>
            <w:r w:rsidRPr="00CA04B5">
              <w:rPr>
                <w:rFonts w:ascii="Cambria" w:hAnsi="Cambria" w:cs="Arial"/>
                <w:bCs/>
                <w:sz w:val="20"/>
                <w:szCs w:val="20"/>
              </w:rPr>
              <w:t>dołączone głośniki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 xml:space="preserve">- Listwa zasilająca 5 gniazdowa, długość 5 m z wbudowanymi filtrami sieciowymi 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- Do każdego zestawu wymagane oprogramowanie systemowe minimum klasy min. Windows 10 Professional  lub równoważne spełniające poniższe warunki: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CA04B5">
              <w:rPr>
                <w:rFonts w:ascii="Cambria" w:hAnsi="Cambria" w:cs="Arial"/>
                <w:b/>
                <w:sz w:val="20"/>
                <w:szCs w:val="20"/>
              </w:rPr>
              <w:t>Oprogramowanie systemowe minimum klasy MS Windows 10 Professional 64 bit PL + nośnik lub równoważny spełniający następujące warunki: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 xml:space="preserve">- system 64 bitowy, system operacyjny powinien być zainstalowany na komputerze wraz z oprogramowaniem oraz sterownikami urządzeń i składników wyposażenia komputera; gotowy do użytkowania; wszystkie niezbędne poprawki zalecane przez producenta systemu operacyjnego powinny być zainstalowane, musi pozwalać na instalację oprogramowania użytkowanego na komputerach w tym MS Office 2003, 2007, MS Office 2010 MOLP w wersjach standard oraz pro (w tym MS Access), programów firmy Adobe, Corel. 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Musi mieć możliwość tworzenia wielu kont użytkowników o różnych poziomach uprawnień, zabezpieczony hasłem dostępu do systemu, konta i profile użytkowników zarządzane zdalnie; praca systemu w trybie ochrony kont użytkowników,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musi mieć zintegrowaną zaporę sieciową oraz  zintegrowaną z systemem konsolę do zarządzania ustawieniami zapory i regułami IP v4 i v6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musi być wyposażony w graficzny interfejs użytkownika w języku min. polskim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musi posiadać wbudowane co najmniej następujące elementy zlokalizowane w języku polskim: menu, system pomocy, komunikaty systemowe;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zdalna pomoc i współdzielenie aplikacji – możliwość zdalnego przejęcia sesji zalogowanego użytkownika celem rozwiązania problemu z komputerem,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 xml:space="preserve">zintegrowane oprogramowanie dla tworzenia kopii zapasowych (Backup); automatyczne wykonywanie kopii plików z możliwością automatycznego przywrócenia wersji wcześniejszej; możliwość </w:t>
            </w:r>
            <w:r w:rsidRPr="00CA04B5">
              <w:rPr>
                <w:rFonts w:ascii="Cambria" w:hAnsi="Cambria" w:cs="Arial"/>
                <w:sz w:val="20"/>
                <w:szCs w:val="20"/>
              </w:rPr>
              <w:lastRenderedPageBreak/>
              <w:t>przywracania plików systemowych,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zintegrowany z systemem moduł wyszukiwania informacji (plików różnego typu) dostępny z kilku poziomów: poziom menu, poziom otwartego okna systemu operacyjnego,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 xml:space="preserve">musi być w pełni kompatybilny z oferowanym sprzętem, 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być zgodny z użytkowanym oprogramowaniem antywirusowym NOD32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 xml:space="preserve">musi zapewniać wsparcie dla użytkowanych oraz większości powszechnie używanych urządzeń i standardów dotyczących drukarek, skanerów, urządzeń sieciowych, USB, e-Sata, FireWare, Bluetooth, urządzeń Plug &amp; Play, WiFi, 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nie może ograniczać możliwości instalacji w przyszłości nowego powszechnie dostępnego sprzętu (sterowniki) oraz oprogramowania, w tym  zgodności z oprogramowaniem użytkowanym i zakupionym dla całej uczelni.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W przypadku dostawy i zainstalowania przez Dostawcę systemu równoważnego zobowiązany jest on do pokrycia wszelkich kosztów wymaganych w czasie wdrożenia oferowanego rozwiązania, w szczególności z dostosowaniem infrastruktury informatycznej, oprogramowania nią zarządzającego, systemowego i narzędziowego, zapewnienia serwisu gwarancyjnego i pogwarancyjnego, szkoleń użytkowników sprzętu oraz szkoleń certyfikowanych administratora systemów informatycznych w jednostce do której dostarczono oferowane rozwiązanie.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Do każdego komputera muszą być dołączone: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 xml:space="preserve">płyta odtworzeniowa (system recovery) stanu fabrycznego systemu operacyjnego i oprogramowania, 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płyty CD/DVD zawierające komplet sterowników i niezbędne opcjonalne oprogramowanie do wszelkich zainstalowanych urządzeń komputera, dla danego systemu operacyjnego.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Wymagana usługa instalacji sprzętu komputerowego w miejscu użytkowania Zamawiającego: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- Podłączanie sprzętu komputerowego.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- Konfiguracja pod kątem wymagań Zamawiającego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- Instalowanie oprogramowania, rejestracja oprogramowania.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 xml:space="preserve">- Instalowanie nowych urządzeń: </w:t>
            </w:r>
          </w:p>
          <w:p w:rsidR="008F0B41" w:rsidRPr="00CA04B5" w:rsidRDefault="008F0B41" w:rsidP="008F0B41">
            <w:pPr>
              <w:numPr>
                <w:ilvl w:val="1"/>
                <w:numId w:val="3"/>
              </w:num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Skanerów</w:t>
            </w:r>
          </w:p>
          <w:p w:rsidR="008F0B41" w:rsidRPr="00CA04B5" w:rsidRDefault="008F0B41" w:rsidP="008F0B41">
            <w:pPr>
              <w:numPr>
                <w:ilvl w:val="1"/>
                <w:numId w:val="3"/>
              </w:num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Drukarek i Drukarek sieciowych</w:t>
            </w:r>
          </w:p>
          <w:p w:rsidR="008F0B41" w:rsidRPr="00CA04B5" w:rsidRDefault="008F0B41" w:rsidP="008F0B41">
            <w:pPr>
              <w:numPr>
                <w:ilvl w:val="1"/>
                <w:numId w:val="3"/>
              </w:num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Dysków sieciowych</w:t>
            </w:r>
          </w:p>
          <w:p w:rsidR="008F0B41" w:rsidRPr="00CA04B5" w:rsidRDefault="008F0B41" w:rsidP="008F0B41">
            <w:pPr>
              <w:numPr>
                <w:ilvl w:val="1"/>
                <w:numId w:val="3"/>
              </w:num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Kamer internetowych i sieciowych.</w:t>
            </w:r>
          </w:p>
          <w:p w:rsidR="008F0B41" w:rsidRPr="00CA04B5" w:rsidRDefault="008F0B41" w:rsidP="008F0B41">
            <w:pPr>
              <w:numPr>
                <w:ilvl w:val="1"/>
                <w:numId w:val="3"/>
              </w:num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Routerów</w:t>
            </w:r>
          </w:p>
          <w:p w:rsidR="008F0B41" w:rsidRPr="00CA04B5" w:rsidRDefault="008F0B41" w:rsidP="008F0B41">
            <w:pPr>
              <w:numPr>
                <w:ilvl w:val="1"/>
                <w:numId w:val="3"/>
              </w:num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AccesPointów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lastRenderedPageBreak/>
              <w:t>- Instalowanie nowych sterowników do urządzeń.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- Pomoc zdalna przy pierwszym uruchomieniu po zakończeniu instalacji.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- Podłączanie nowoczesnych telewizorów, konsoli gier i odtwarzaczy do sieci internetowej.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- Archiwizowanie danych na płytach cd/dvd lub innych nośnikach klienta.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- Konfigurowanie kont to archiwizacji danych (dokumenty, zdjęcia, etc) w Internecie.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- Dobieranie niezbędnych darmowych odpowiedników płatnych programów jeżeli ich licencja użytkowania na to pozwala.</w:t>
            </w:r>
          </w:p>
          <w:p w:rsidR="008F0B41" w:rsidRPr="00CA04B5" w:rsidRDefault="008F0B41" w:rsidP="008F0B41">
            <w:pPr>
              <w:jc w:val="both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8F0B41" w:rsidRPr="00CA04B5" w:rsidTr="008F0B41">
        <w:trPr>
          <w:jc w:val="center"/>
        </w:trPr>
        <w:tc>
          <w:tcPr>
            <w:tcW w:w="570" w:type="dxa"/>
          </w:tcPr>
          <w:p w:rsidR="008F0B41" w:rsidRPr="00CA04B5" w:rsidRDefault="008F0B41" w:rsidP="00BA00A6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8F0B41" w:rsidRPr="00CA04B5" w:rsidRDefault="008F0B41" w:rsidP="00BA00A6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CA04B5">
              <w:rPr>
                <w:rFonts w:ascii="Cambria" w:eastAsia="Times New Roman" w:hAnsi="Cambria" w:cs="Arial"/>
                <w:sz w:val="20"/>
                <w:szCs w:val="20"/>
              </w:rPr>
              <w:t>Drukarka 3D</w:t>
            </w:r>
          </w:p>
        </w:tc>
        <w:tc>
          <w:tcPr>
            <w:tcW w:w="708" w:type="dxa"/>
          </w:tcPr>
          <w:p w:rsidR="008F0B41" w:rsidRPr="00CA04B5" w:rsidRDefault="008F0B41" w:rsidP="00BA00A6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CA04B5">
              <w:rPr>
                <w:rFonts w:ascii="Cambria" w:hAnsi="Cambria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:rsidR="008F0B41" w:rsidRPr="00CA04B5" w:rsidRDefault="008F0B41" w:rsidP="00BA00A6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CA04B5">
              <w:rPr>
                <w:rFonts w:ascii="Cambria" w:hAnsi="Cambr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F0B41" w:rsidRPr="00CA04B5" w:rsidRDefault="008F0B41" w:rsidP="008F0B41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Typ kinematyki COREXY z całkowicie zamkniętą komorą roboczą</w:t>
            </w:r>
          </w:p>
          <w:p w:rsidR="008F0B41" w:rsidRPr="00CA04B5" w:rsidRDefault="008F0B41" w:rsidP="008F0B41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Pole robocze min 300 x 250 x 200 mm</w:t>
            </w:r>
          </w:p>
          <w:p w:rsidR="008F0B41" w:rsidRPr="00CA04B5" w:rsidRDefault="008F0B41" w:rsidP="008F0B41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2 niezależne extrudery pozwalające drukować 2 niezależnymi rodzajami filamentów</w:t>
            </w:r>
          </w:p>
          <w:p w:rsidR="008F0B41" w:rsidRPr="00CA04B5" w:rsidRDefault="008F0B41" w:rsidP="008F0B41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Wewnętrzna kameraWiFi</w:t>
            </w:r>
          </w:p>
          <w:p w:rsidR="008F0B41" w:rsidRPr="00CA04B5" w:rsidRDefault="008F0B41" w:rsidP="008F0B41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System autokalibracji osi Z</w:t>
            </w:r>
          </w:p>
          <w:p w:rsidR="008F0B41" w:rsidRPr="00CA04B5" w:rsidRDefault="008F0B41" w:rsidP="008F0B41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Temperatura robocza głowicy drukującej pozwalająca na uzyskanie temperatury 300 C</w:t>
            </w:r>
          </w:p>
          <w:p w:rsidR="008F0B41" w:rsidRPr="00CA04B5" w:rsidRDefault="008F0B41" w:rsidP="008F0B41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Drukowanie filamentami: PLA, ABS, PVA, PETG, HIPS, PA, PC, WOOD, ASA o średnicy 1,75 mm</w:t>
            </w:r>
          </w:p>
          <w:p w:rsidR="008F0B41" w:rsidRPr="00CA04B5" w:rsidRDefault="008F0B41" w:rsidP="008F0B41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Podgrzewana platforma robocza pozwalająca na rozgrzanie do temperatury 120C</w:t>
            </w:r>
          </w:p>
          <w:p w:rsidR="008F0B41" w:rsidRPr="00CA04B5" w:rsidRDefault="008F0B41" w:rsidP="008F0B41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F0B41" w:rsidRPr="00CA04B5" w:rsidTr="008F0B41">
        <w:trPr>
          <w:jc w:val="center"/>
        </w:trPr>
        <w:tc>
          <w:tcPr>
            <w:tcW w:w="570" w:type="dxa"/>
          </w:tcPr>
          <w:p w:rsidR="008F0B41" w:rsidRPr="00CA04B5" w:rsidRDefault="008F0B41" w:rsidP="00BA00A6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8F0B41" w:rsidRPr="00CA04B5" w:rsidRDefault="008F0B41" w:rsidP="00BA00A6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CA04B5">
              <w:rPr>
                <w:rFonts w:ascii="Cambria" w:eastAsia="Times New Roman" w:hAnsi="Cambria" w:cs="Arial"/>
                <w:sz w:val="20"/>
                <w:szCs w:val="20"/>
              </w:rPr>
              <w:t>Monitor</w:t>
            </w:r>
          </w:p>
        </w:tc>
        <w:tc>
          <w:tcPr>
            <w:tcW w:w="708" w:type="dxa"/>
          </w:tcPr>
          <w:p w:rsidR="008F0B41" w:rsidRPr="00CA04B5" w:rsidRDefault="008F0B41" w:rsidP="00BA00A6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CA04B5">
              <w:rPr>
                <w:rFonts w:ascii="Cambria" w:hAnsi="Cambria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:rsidR="008F0B41" w:rsidRPr="00CA04B5" w:rsidRDefault="008F0B41" w:rsidP="00BA00A6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CA04B5">
              <w:rPr>
                <w:rFonts w:ascii="Cambria" w:hAnsi="Cambri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Monitor LCD min 27”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Rozdzielczość min: 2560 x 1440 (WQHD)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Matryca IPS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Obsługa technologii FreeSync™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Certyfikat Display HDR 10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Odwzorowanie palety barw min 99% sRGB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Złącza HDMI i DisplayPort</w:t>
            </w:r>
          </w:p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F0B41" w:rsidRPr="00CA04B5" w:rsidTr="008F0B41">
        <w:trPr>
          <w:jc w:val="center"/>
        </w:trPr>
        <w:tc>
          <w:tcPr>
            <w:tcW w:w="570" w:type="dxa"/>
          </w:tcPr>
          <w:p w:rsidR="008F0B41" w:rsidRPr="00CA04B5" w:rsidRDefault="008F0B41" w:rsidP="00BA00A6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8F0B41" w:rsidRPr="00CA04B5" w:rsidRDefault="008F0B41" w:rsidP="00BA00A6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CA04B5">
              <w:rPr>
                <w:rFonts w:ascii="Cambria" w:eastAsia="Times New Roman" w:hAnsi="Cambria" w:cs="Arial"/>
                <w:sz w:val="20"/>
                <w:szCs w:val="20"/>
              </w:rPr>
              <w:t>Dysk zewnętrzny</w:t>
            </w:r>
          </w:p>
        </w:tc>
        <w:tc>
          <w:tcPr>
            <w:tcW w:w="708" w:type="dxa"/>
          </w:tcPr>
          <w:p w:rsidR="008F0B41" w:rsidRPr="00CA04B5" w:rsidRDefault="008F0B41" w:rsidP="00BA00A6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CA04B5">
              <w:rPr>
                <w:rFonts w:ascii="Cambria" w:hAnsi="Cambria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:rsidR="008F0B41" w:rsidRPr="00CA04B5" w:rsidRDefault="008F0B41" w:rsidP="00BA00A6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CA04B5">
              <w:rPr>
                <w:rFonts w:ascii="Cambria" w:hAnsi="Cambri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8F0B41" w:rsidRPr="00CA04B5" w:rsidRDefault="008F0B41" w:rsidP="008F0B41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Wielkość max 2,5”</w:t>
            </w:r>
          </w:p>
          <w:p w:rsidR="008F0B41" w:rsidRPr="00CA04B5" w:rsidRDefault="008F0B41" w:rsidP="008F0B41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Pojemność 2TB</w:t>
            </w:r>
          </w:p>
          <w:p w:rsidR="008F0B41" w:rsidRPr="00CA04B5" w:rsidRDefault="008F0B41" w:rsidP="008F0B41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Interfejs min USB 3.0</w:t>
            </w:r>
          </w:p>
          <w:p w:rsidR="008F0B41" w:rsidRPr="00CA04B5" w:rsidRDefault="008F0B41" w:rsidP="008F0B41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Obudowa pochłaniająca wstrząsy</w:t>
            </w:r>
          </w:p>
        </w:tc>
      </w:tr>
      <w:tr w:rsidR="008F0B41" w:rsidRPr="00CA04B5" w:rsidTr="008F0B41">
        <w:trPr>
          <w:jc w:val="center"/>
        </w:trPr>
        <w:tc>
          <w:tcPr>
            <w:tcW w:w="570" w:type="dxa"/>
          </w:tcPr>
          <w:p w:rsidR="008F0B41" w:rsidRPr="00CA04B5" w:rsidRDefault="008F0B41" w:rsidP="00BA00A6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8F0B41" w:rsidRPr="00CA04B5" w:rsidRDefault="008F0B41" w:rsidP="00BA00A6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CA04B5">
              <w:rPr>
                <w:rFonts w:ascii="Cambria" w:hAnsi="Cambria" w:cs="Arial"/>
                <w:color w:val="000000"/>
                <w:sz w:val="20"/>
                <w:szCs w:val="20"/>
              </w:rPr>
              <w:t xml:space="preserve">Tablet graficzny bezprzewodowy </w:t>
            </w:r>
          </w:p>
        </w:tc>
        <w:tc>
          <w:tcPr>
            <w:tcW w:w="708" w:type="dxa"/>
          </w:tcPr>
          <w:p w:rsidR="008F0B41" w:rsidRPr="00CA04B5" w:rsidRDefault="008F0B41" w:rsidP="00BA00A6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CA04B5">
              <w:rPr>
                <w:rFonts w:ascii="Cambria" w:hAnsi="Cambria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</w:tcPr>
          <w:p w:rsidR="008F0B41" w:rsidRPr="00CA04B5" w:rsidRDefault="008F0B41" w:rsidP="00BA00A6">
            <w:pPr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CA04B5">
              <w:rPr>
                <w:rFonts w:ascii="Cambria" w:hAnsi="Cambri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8F0B41" w:rsidRPr="00CA04B5" w:rsidRDefault="008F0B41" w:rsidP="008F0B4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A04B5">
              <w:rPr>
                <w:rFonts w:ascii="Cambria" w:hAnsi="Cambria" w:cs="Arial"/>
                <w:sz w:val="20"/>
                <w:szCs w:val="20"/>
              </w:rPr>
              <w:t>Pole robocze 254x158 mm. Rozdzielczość min 5080 lpi. Czułość piórka min 8192 poziomów, piórko pasywne. Konfigurowalne przyciski minimum 6.</w:t>
            </w:r>
          </w:p>
        </w:tc>
      </w:tr>
    </w:tbl>
    <w:p w:rsidR="003E4F57" w:rsidRPr="00CA04B5" w:rsidRDefault="003E4F57">
      <w:pPr>
        <w:rPr>
          <w:rFonts w:ascii="Cambria" w:hAnsi="Cambria"/>
          <w:sz w:val="20"/>
          <w:szCs w:val="20"/>
        </w:rPr>
      </w:pPr>
    </w:p>
    <w:p w:rsidR="003E4F57" w:rsidRPr="00CA04B5" w:rsidRDefault="003E4F57" w:rsidP="008C233B">
      <w:pPr>
        <w:keepLines/>
        <w:tabs>
          <w:tab w:val="left" w:pos="851"/>
        </w:tabs>
        <w:jc w:val="both"/>
        <w:rPr>
          <w:rFonts w:ascii="Cambria" w:hAnsi="Cambria"/>
          <w:color w:val="000000" w:themeColor="text1"/>
          <w:sz w:val="20"/>
          <w:szCs w:val="20"/>
        </w:rPr>
      </w:pPr>
      <w:r w:rsidRPr="00CA04B5">
        <w:rPr>
          <w:rFonts w:ascii="Cambria" w:hAnsi="Cambria"/>
          <w:color w:val="000000" w:themeColor="text1"/>
          <w:sz w:val="20"/>
          <w:szCs w:val="20"/>
        </w:rPr>
        <w:t>Wymagane dokumenty potwierdzające</w:t>
      </w:r>
      <w:r w:rsidR="001A342F" w:rsidRPr="00CA04B5">
        <w:rPr>
          <w:rFonts w:ascii="Cambria" w:hAnsi="Cambria"/>
          <w:color w:val="000000" w:themeColor="text1"/>
          <w:sz w:val="20"/>
          <w:szCs w:val="20"/>
        </w:rPr>
        <w:t>:</w:t>
      </w:r>
    </w:p>
    <w:p w:rsidR="003E4F57" w:rsidRPr="00CA04B5" w:rsidRDefault="003E4F57" w:rsidP="003E4F57">
      <w:pPr>
        <w:keepLines/>
        <w:numPr>
          <w:ilvl w:val="1"/>
          <w:numId w:val="4"/>
        </w:numPr>
        <w:tabs>
          <w:tab w:val="left" w:pos="1134"/>
        </w:tabs>
        <w:spacing w:after="0"/>
        <w:ind w:left="1134" w:hanging="283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CA04B5">
        <w:rPr>
          <w:rFonts w:ascii="Cambria" w:hAnsi="Cambria"/>
          <w:color w:val="000000" w:themeColor="text1"/>
          <w:sz w:val="20"/>
          <w:szCs w:val="20"/>
        </w:rPr>
        <w:t xml:space="preserve">Certyfikat ISO 9001:2008 </w:t>
      </w:r>
      <w:r w:rsidRPr="00CA04B5">
        <w:rPr>
          <w:rFonts w:ascii="Cambria" w:hAnsi="Cambria"/>
          <w:bCs/>
          <w:color w:val="000000" w:themeColor="text1"/>
          <w:sz w:val="20"/>
          <w:szCs w:val="20"/>
        </w:rPr>
        <w:t xml:space="preserve">lub 9001:2015 </w:t>
      </w:r>
      <w:r w:rsidRPr="00CA04B5">
        <w:rPr>
          <w:rFonts w:ascii="Cambria" w:hAnsi="Cambria"/>
          <w:color w:val="000000" w:themeColor="text1"/>
          <w:sz w:val="20"/>
          <w:szCs w:val="20"/>
        </w:rPr>
        <w:t xml:space="preserve">dla producenta sprzętu </w:t>
      </w:r>
    </w:p>
    <w:p w:rsidR="003E4F57" w:rsidRPr="00CA04B5" w:rsidRDefault="003E4F57" w:rsidP="008C233B">
      <w:pPr>
        <w:keepLines/>
        <w:tabs>
          <w:tab w:val="left" w:pos="1134"/>
        </w:tabs>
        <w:spacing w:before="120" w:after="120"/>
        <w:rPr>
          <w:rFonts w:ascii="Cambria" w:hAnsi="Cambria"/>
          <w:color w:val="000000" w:themeColor="text1"/>
          <w:sz w:val="20"/>
          <w:szCs w:val="20"/>
        </w:rPr>
      </w:pPr>
      <w:r w:rsidRPr="00CA04B5">
        <w:rPr>
          <w:rFonts w:ascii="Cambria" w:hAnsi="Cambria"/>
          <w:color w:val="000000" w:themeColor="text1"/>
          <w:sz w:val="20"/>
          <w:szCs w:val="20"/>
        </w:rPr>
        <w:t>Dokumenty sporządzone w języku obcym są składane wraz z tłumaczeniem na język polski.</w:t>
      </w:r>
    </w:p>
    <w:p w:rsidR="003E4F57" w:rsidRPr="00CA04B5" w:rsidRDefault="003E4F57">
      <w:pPr>
        <w:rPr>
          <w:rFonts w:ascii="Cambria" w:hAnsi="Cambria"/>
          <w:sz w:val="20"/>
          <w:szCs w:val="20"/>
        </w:rPr>
      </w:pPr>
    </w:p>
    <w:sectPr w:rsidR="003E4F57" w:rsidRPr="00CA04B5" w:rsidSect="009B33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055955" w16cid:durableId="2392EEA8"/>
  <w16cid:commentId w16cid:paraId="0940C968" w16cid:durableId="2392EEA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E3B" w:rsidRDefault="00D27E3B" w:rsidP="00615D7A">
      <w:pPr>
        <w:spacing w:after="0" w:line="240" w:lineRule="auto"/>
      </w:pPr>
      <w:r>
        <w:separator/>
      </w:r>
    </w:p>
  </w:endnote>
  <w:endnote w:type="continuationSeparator" w:id="0">
    <w:p w:rsidR="00D27E3B" w:rsidRDefault="00D27E3B" w:rsidP="0061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432152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A2C46" w:rsidRDefault="00DA2C46">
            <w:pPr>
              <w:pStyle w:val="Stopka"/>
              <w:jc w:val="center"/>
            </w:pPr>
            <w:r>
              <w:t xml:space="preserve">Strona </w:t>
            </w:r>
            <w:r w:rsidR="00BB485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B4857">
              <w:rPr>
                <w:b/>
                <w:sz w:val="24"/>
                <w:szCs w:val="24"/>
              </w:rPr>
              <w:fldChar w:fldCharType="separate"/>
            </w:r>
            <w:r w:rsidR="009B3344">
              <w:rPr>
                <w:b/>
                <w:noProof/>
              </w:rPr>
              <w:t>1</w:t>
            </w:r>
            <w:r w:rsidR="00BB485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B485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B4857">
              <w:rPr>
                <w:b/>
                <w:sz w:val="24"/>
                <w:szCs w:val="24"/>
              </w:rPr>
              <w:fldChar w:fldCharType="separate"/>
            </w:r>
            <w:r w:rsidR="009B3344">
              <w:rPr>
                <w:b/>
                <w:noProof/>
              </w:rPr>
              <w:t>5</w:t>
            </w:r>
            <w:r w:rsidR="00BB485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108F9" w:rsidRPr="007108F9" w:rsidRDefault="007108F9" w:rsidP="007108F9">
    <w:pPr>
      <w:pStyle w:val="Defaul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E3B" w:rsidRDefault="00D27E3B" w:rsidP="00615D7A">
      <w:pPr>
        <w:spacing w:after="0" w:line="240" w:lineRule="auto"/>
      </w:pPr>
      <w:r>
        <w:separator/>
      </w:r>
    </w:p>
  </w:footnote>
  <w:footnote w:type="continuationSeparator" w:id="0">
    <w:p w:rsidR="00D27E3B" w:rsidRDefault="00D27E3B" w:rsidP="0061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9B3344" w:rsidTr="009B3344">
      <w:trPr>
        <w:jc w:val="center"/>
      </w:trPr>
      <w:tc>
        <w:tcPr>
          <w:tcW w:w="1010" w:type="pct"/>
          <w:hideMark/>
        </w:tcPr>
        <w:p w:rsidR="009B3344" w:rsidRDefault="009B3344" w:rsidP="009B3344">
          <w:pPr>
            <w:rPr>
              <w:rFonts w:eastAsia="Times New Roman"/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31875" cy="43624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:rsidR="009B3344" w:rsidRDefault="009B3344" w:rsidP="009B3344">
          <w:pPr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19860" cy="43624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86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hideMark/>
        </w:tcPr>
        <w:p w:rsidR="009B3344" w:rsidRDefault="009B3344" w:rsidP="009B3344">
          <w:pPr>
            <w:ind w:right="47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62660" cy="43624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66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hideMark/>
        </w:tcPr>
        <w:p w:rsidR="009B3344" w:rsidRDefault="009B3344" w:rsidP="009B3344">
          <w:pPr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641475" cy="43624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4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3344" w:rsidRDefault="009B3344" w:rsidP="009B3344">
    <w:pPr>
      <w:pStyle w:val="Nagwek"/>
      <w:jc w:val="center"/>
      <w:rPr>
        <w:rFonts w:ascii="Cambria" w:hAnsi="Cambria"/>
        <w:i/>
        <w:sz w:val="16"/>
        <w:szCs w:val="16"/>
      </w:rPr>
    </w:pPr>
  </w:p>
  <w:p w:rsidR="009B3344" w:rsidRDefault="009B3344" w:rsidP="009B3344">
    <w:pPr>
      <w:pStyle w:val="Nagwek"/>
      <w:jc w:val="center"/>
      <w:rPr>
        <w:rFonts w:ascii="Cambria" w:hAnsi="Cambria"/>
        <w:bCs/>
        <w:i/>
        <w:iCs/>
        <w:sz w:val="16"/>
        <w:szCs w:val="16"/>
      </w:rPr>
    </w:pPr>
    <w:r>
      <w:rPr>
        <w:rFonts w:ascii="Cambria" w:hAnsi="Cambria"/>
        <w:i/>
        <w:sz w:val="16"/>
        <w:szCs w:val="16"/>
      </w:rPr>
      <w:t xml:space="preserve">Projekt </w:t>
    </w:r>
    <w:r>
      <w:rPr>
        <w:rFonts w:ascii="Cambria" w:hAnsi="Cambria"/>
        <w:bCs/>
        <w:i/>
        <w:iCs/>
        <w:sz w:val="16"/>
        <w:szCs w:val="16"/>
      </w:rPr>
      <w:t>współfinansowany  ze środków Unii Europejskiej w ramach Europejskiego Funduszu Społecznego</w:t>
    </w:r>
  </w:p>
  <w:p w:rsidR="00615D7A" w:rsidRPr="009B3344" w:rsidRDefault="00615D7A" w:rsidP="009B33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E3950"/>
    <w:multiLevelType w:val="multilevel"/>
    <w:tmpl w:val="FFE6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D4203"/>
    <w:multiLevelType w:val="hybridMultilevel"/>
    <w:tmpl w:val="7B086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4E72FA"/>
    <w:multiLevelType w:val="hybridMultilevel"/>
    <w:tmpl w:val="5AA049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C3462"/>
    <w:multiLevelType w:val="hybridMultilevel"/>
    <w:tmpl w:val="9DA40FBC"/>
    <w:lvl w:ilvl="0" w:tplc="DED409C6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51D84A52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D7A"/>
    <w:rsid w:val="0005600A"/>
    <w:rsid w:val="000F56A7"/>
    <w:rsid w:val="001A342F"/>
    <w:rsid w:val="002556A0"/>
    <w:rsid w:val="00347625"/>
    <w:rsid w:val="003E4F57"/>
    <w:rsid w:val="004F48CF"/>
    <w:rsid w:val="00615D7A"/>
    <w:rsid w:val="00616313"/>
    <w:rsid w:val="00692E70"/>
    <w:rsid w:val="006A3766"/>
    <w:rsid w:val="006D3400"/>
    <w:rsid w:val="007108F9"/>
    <w:rsid w:val="00726711"/>
    <w:rsid w:val="0077543B"/>
    <w:rsid w:val="007F7DBF"/>
    <w:rsid w:val="0081190A"/>
    <w:rsid w:val="00883004"/>
    <w:rsid w:val="008832C1"/>
    <w:rsid w:val="008C233B"/>
    <w:rsid w:val="008C3DF2"/>
    <w:rsid w:val="008E43AA"/>
    <w:rsid w:val="008F0B41"/>
    <w:rsid w:val="00917F21"/>
    <w:rsid w:val="00965BA6"/>
    <w:rsid w:val="009B2FC3"/>
    <w:rsid w:val="009B3344"/>
    <w:rsid w:val="009F5982"/>
    <w:rsid w:val="00A36B04"/>
    <w:rsid w:val="00A76F14"/>
    <w:rsid w:val="00A90C65"/>
    <w:rsid w:val="00B25DF6"/>
    <w:rsid w:val="00BA00A6"/>
    <w:rsid w:val="00BB4857"/>
    <w:rsid w:val="00BB7DE5"/>
    <w:rsid w:val="00BC0FAB"/>
    <w:rsid w:val="00BD6506"/>
    <w:rsid w:val="00CA04B5"/>
    <w:rsid w:val="00D27E3B"/>
    <w:rsid w:val="00DA2C46"/>
    <w:rsid w:val="00F25FE5"/>
    <w:rsid w:val="00FB7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075352"/>
  <w15:docId w15:val="{AC51CE01-1F9C-433B-90B7-25FFFABB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C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15D7A"/>
  </w:style>
  <w:style w:type="paragraph" w:styleId="Stopka">
    <w:name w:val="footer"/>
    <w:basedOn w:val="Normalny"/>
    <w:link w:val="StopkaZnak"/>
    <w:uiPriority w:val="99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D7A"/>
  </w:style>
  <w:style w:type="paragraph" w:styleId="Tekstdymka">
    <w:name w:val="Balloon Text"/>
    <w:basedOn w:val="Normalny"/>
    <w:link w:val="TekstdymkaZnak"/>
    <w:uiPriority w:val="99"/>
    <w:semiHidden/>
    <w:unhideWhenUsed/>
    <w:rsid w:val="0071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8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8F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0C6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0C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90C65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table" w:styleId="Tabela-Siatka">
    <w:name w:val="Table Grid"/>
    <w:basedOn w:val="Standardowy"/>
    <w:uiPriority w:val="59"/>
    <w:rsid w:val="00A90C6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wpeca860edgmail-tojvnm2t">
    <w:name w:val="gwpeca860ed_gmail-tojvnm2t"/>
    <w:basedOn w:val="Domylnaczcionkaakapitu"/>
    <w:rsid w:val="00A90C65"/>
  </w:style>
  <w:style w:type="paragraph" w:customStyle="1" w:styleId="Zawartotabeli">
    <w:name w:val="Zawartość tabeli"/>
    <w:basedOn w:val="Normalny"/>
    <w:rsid w:val="004F48C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4F4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48C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65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5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50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5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50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semiHidden/>
    <w:locked/>
    <w:rsid w:val="009B3344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FC83-3B21-4BE1-884C-8C1CA15B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1143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9</cp:revision>
  <cp:lastPrinted>2021-11-26T14:11:00Z</cp:lastPrinted>
  <dcterms:created xsi:type="dcterms:W3CDTF">2021-11-26T13:20:00Z</dcterms:created>
  <dcterms:modified xsi:type="dcterms:W3CDTF">2021-12-03T14:00:00Z</dcterms:modified>
</cp:coreProperties>
</file>